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7" w:rsidRDefault="00F731D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731D9">
        <w:rPr>
          <w:rFonts w:ascii="Times New Roman" w:eastAsia="宋体" w:hAnsi="Times New Roman" w:cs="Times New Roman" w:hint="eastAsia"/>
          <w:b/>
          <w:sz w:val="28"/>
          <w:szCs w:val="28"/>
        </w:rPr>
        <w:t>畜牧兽医</w:t>
      </w:r>
      <w:r w:rsidR="004654E2">
        <w:rPr>
          <w:rFonts w:ascii="Times New Roman" w:eastAsia="宋体" w:hAnsi="Times New Roman" w:cs="Times New Roman" w:hint="eastAsia"/>
          <w:b/>
          <w:sz w:val="28"/>
          <w:szCs w:val="28"/>
        </w:rPr>
        <w:t>专业</w:t>
      </w:r>
      <w:r w:rsidR="008A620A">
        <w:rPr>
          <w:rFonts w:ascii="Times New Roman" w:eastAsia="宋体" w:hAnsi="Times New Roman" w:cs="Times New Roman" w:hint="eastAsia"/>
          <w:b/>
          <w:sz w:val="28"/>
          <w:szCs w:val="28"/>
        </w:rPr>
        <w:t>复习参考题</w:t>
      </w:r>
      <w:bookmarkStart w:id="0" w:name="_GoBack"/>
      <w:r w:rsidR="004654E2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4654E2">
        <w:rPr>
          <w:rFonts w:ascii="Times New Roman" w:eastAsia="宋体" w:hAnsi="Times New Roman" w:cs="Times New Roman" w:hint="eastAsia"/>
          <w:b/>
          <w:sz w:val="28"/>
          <w:szCs w:val="28"/>
        </w:rPr>
        <w:t>B</w:t>
      </w:r>
      <w:r w:rsidR="00CF6EAC">
        <w:rPr>
          <w:rFonts w:ascii="Times New Roman" w:eastAsia="宋体" w:hAnsi="Times New Roman" w:cs="Times New Roman" w:hint="eastAsia"/>
          <w:b/>
          <w:sz w:val="28"/>
          <w:szCs w:val="28"/>
        </w:rPr>
        <w:t>类中职生</w:t>
      </w:r>
      <w:r w:rsidR="004654E2"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bookmarkEnd w:id="0"/>
    </w:p>
    <w:p w:rsidR="00317EC7" w:rsidRDefault="009E1D4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一、选择题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/>
          <w:sz w:val="24"/>
          <w:szCs w:val="24"/>
        </w:rPr>
        <w:t>所有细菌都具有的结构称为（）。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基本结构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特殊结构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固有结构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全部结构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>绝大多数细菌不能通过（）微米的滤器。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  <w:t>2.2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  <w:t>0.22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0.022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  <w:t>0.0022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革兰氏染色后</w:t>
      </w:r>
      <w:r>
        <w:rPr>
          <w:rFonts w:ascii="Times New Roman" w:eastAsia="宋体" w:hAnsi="Times New Roman" w:cs="Times New Roman"/>
          <w:sz w:val="24"/>
          <w:szCs w:val="24"/>
        </w:rPr>
        <w:t>革兰氏阳性菌的菌体颜色为（）。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红色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黄</w:t>
      </w:r>
      <w:r>
        <w:rPr>
          <w:rFonts w:ascii="Times New Roman" w:eastAsia="宋体" w:hAnsi="Times New Roman" w:cs="Times New Roman"/>
          <w:sz w:val="24"/>
          <w:szCs w:val="24"/>
        </w:rPr>
        <w:t xml:space="preserve">色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蓝紫色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绿</w:t>
      </w:r>
      <w:r>
        <w:rPr>
          <w:rFonts w:ascii="Times New Roman" w:eastAsia="宋体" w:hAnsi="Times New Roman" w:cs="Times New Roman"/>
          <w:sz w:val="24"/>
          <w:szCs w:val="24"/>
        </w:rPr>
        <w:t xml:space="preserve">色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c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</w:t>
      </w:r>
      <w:r>
        <w:rPr>
          <w:rFonts w:ascii="Times New Roman" w:eastAsia="宋体" w:hAnsi="Times New Roman" w:cs="Times New Roman"/>
          <w:sz w:val="24"/>
          <w:szCs w:val="24"/>
        </w:rPr>
        <w:t>核糖体是细菌合成（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）的场所。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脂质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肽聚糖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蛋白质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糖类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5.</w:t>
      </w:r>
      <w:r>
        <w:rPr>
          <w:rFonts w:ascii="Times New Roman" w:eastAsia="宋体" w:hAnsi="Times New Roman" w:cs="Times New Roman"/>
          <w:sz w:val="24"/>
          <w:szCs w:val="24"/>
        </w:rPr>
        <w:t>下列哪项为细菌运动器官（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>芽孢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菌毛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鞭毛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荚膜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c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．青霉菌杀菌主要作用是阻碍细胞壁中（）的合成。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>脂质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肽聚糖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蛋白质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糖类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．某些细菌在生活过程中，可产生一层</w:t>
      </w:r>
      <w:r>
        <w:rPr>
          <w:rFonts w:ascii="Times New Roman" w:eastAsia="宋体" w:hAnsi="Times New Roman" w:cs="Times New Roman" w:hint="eastAsia"/>
          <w:sz w:val="24"/>
          <w:szCs w:val="24"/>
        </w:rPr>
        <w:t>疏松</w:t>
      </w:r>
      <w:r>
        <w:rPr>
          <w:rFonts w:ascii="Times New Roman" w:eastAsia="宋体" w:hAnsi="Times New Roman" w:cs="Times New Roman"/>
          <w:sz w:val="24"/>
          <w:szCs w:val="24"/>
        </w:rPr>
        <w:t>而粘稠的物质并包裹在整个细菌表面，称为（）。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芽孢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菌毛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鞭毛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荚膜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8.</w:t>
      </w:r>
      <w:r>
        <w:rPr>
          <w:rFonts w:ascii="Times New Roman" w:eastAsia="宋体" w:hAnsi="Times New Roman" w:cs="Times New Roman"/>
          <w:sz w:val="24"/>
          <w:szCs w:val="24"/>
        </w:rPr>
        <w:t>某些细菌在一定的发育阶段或处于不利的生存环境中时，细胞内形成一个圆形或椭圆形的特殊结构称为（）。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芽孢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菌毛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鞭毛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荚膜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9.</w:t>
      </w:r>
      <w:r>
        <w:rPr>
          <w:rFonts w:ascii="Times New Roman" w:eastAsia="宋体" w:hAnsi="Times New Roman" w:cs="Times New Roman"/>
          <w:sz w:val="24"/>
          <w:szCs w:val="24"/>
        </w:rPr>
        <w:t>细菌除核质以外的遗传物质是指</w:t>
      </w:r>
      <w:r>
        <w:rPr>
          <w:rFonts w:ascii="Times New Roman" w:eastAsia="宋体" w:hAnsi="Times New Roman" w:cs="Times New Roman"/>
          <w:sz w:val="24"/>
          <w:szCs w:val="24"/>
        </w:rPr>
        <w:t>(  )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  <w:t>mRN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核蛋白体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质粒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异染颗粒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c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10.</w:t>
      </w:r>
      <w:r>
        <w:rPr>
          <w:rFonts w:ascii="Times New Roman" w:eastAsia="宋体" w:hAnsi="Times New Roman" w:cs="Times New Roman"/>
          <w:sz w:val="24"/>
          <w:szCs w:val="24"/>
        </w:rPr>
        <w:t>细菌生长繁殖的适宜温度为（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）摄氏度。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25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>37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40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11.</w:t>
      </w:r>
      <w:r>
        <w:rPr>
          <w:rFonts w:ascii="Times New Roman" w:eastAsia="宋体" w:hAnsi="Times New Roman" w:cs="Times New Roman"/>
          <w:sz w:val="24"/>
          <w:szCs w:val="24"/>
        </w:rPr>
        <w:t>细菌生长曲线分为（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）个时期。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  <w:t>1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  <w:t>2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>3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  <w:t>4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12.</w:t>
      </w:r>
      <w:r>
        <w:rPr>
          <w:rFonts w:ascii="Times New Roman" w:eastAsia="宋体" w:hAnsi="Times New Roman" w:cs="Times New Roman"/>
          <w:sz w:val="24"/>
          <w:szCs w:val="24"/>
        </w:rPr>
        <w:t>固体培养基是液体培养基加入（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）的琼脂而制成。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  <w:t xml:space="preserve">2-5%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5-7%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7-9%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  <w:t>9-11%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细菌的致病作用包括的两个方面是（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  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基本结构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特殊结构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侵袭力和毒素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固有结构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用于半固体培养基、明胶高层培养基等的接种和保存菌种的方法称为（）。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倾注平皿接种法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平板划线培养法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斜面接种法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穿刺接种法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下列属于复染色法的是（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碱性亚甲蓝染色法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瑞士染色法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吉姆萨染色法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革兰氏染色法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下面哪种培养基可以检查细菌的运动性（）。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固体培养基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半固体培养基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液体培养基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都不是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大肠杆菌在麦康凯培养基上形成（）菌落。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蓝色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红色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蓝紫色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绿色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一般表示病毒大小的单位是（）。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微米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纳米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毫米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厘米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19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对病变部位采集，一般患病的动物在刚死时或濒死期采集，而自然死亡的动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物在死亡后（）小时内采集。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  <w:t>2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  <w:t>4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>6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  <w:t>7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口蹄疫病毒有（）个血清学主型。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  <w:t>2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  <w:t>3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>5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  <w:t>7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21</w:t>
      </w:r>
      <w:r>
        <w:rPr>
          <w:rFonts w:ascii="Times New Roman" w:eastAsia="宋体" w:hAnsi="Times New Roman" w:cs="Times New Roman"/>
          <w:sz w:val="24"/>
          <w:szCs w:val="24"/>
        </w:rPr>
        <w:t xml:space="preserve"> .</w:t>
      </w:r>
      <w:r>
        <w:rPr>
          <w:rFonts w:ascii="Times New Roman" w:eastAsia="宋体" w:hAnsi="Times New Roman" w:cs="Times New Roman"/>
          <w:sz w:val="24"/>
          <w:szCs w:val="24"/>
        </w:rPr>
        <w:t>能维持体内细胞的均一性，其方式是不断清除衰老的和受损伤的细胞，这是免疫的（）功能。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自身稳定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免疫监视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自身</w:t>
      </w:r>
      <w:r>
        <w:rPr>
          <w:rFonts w:ascii="Times New Roman" w:eastAsia="宋体" w:hAnsi="Times New Roman" w:cs="Times New Roman" w:hint="eastAsia"/>
          <w:sz w:val="24"/>
          <w:szCs w:val="24"/>
        </w:rPr>
        <w:t>疾病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免疫防御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初次应答最早出现的抗体是（）。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proofErr w:type="spellStart"/>
      <w:r w:rsidR="009E1D45">
        <w:rPr>
          <w:rFonts w:ascii="Times New Roman" w:eastAsia="宋体" w:hAnsi="Times New Roman" w:cs="Times New Roman"/>
          <w:sz w:val="24"/>
          <w:szCs w:val="24"/>
        </w:rPr>
        <w:t>IgM</w:t>
      </w:r>
      <w:proofErr w:type="spellEnd"/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>Ig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IgD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细菌数量增加最快的时期是（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   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适应期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    B.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对数期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    C.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稳定期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    D.</w:t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衰老期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24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下列不属于临床常检查的浅表淋巴结的是（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>腘淋巴结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下颌淋巴结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颈前淋巴结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腹股沟淋巴结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25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高热持续数天，每日昼夜温差在</w:t>
      </w:r>
      <w:r>
        <w:rPr>
          <w:rFonts w:ascii="Times New Roman" w:eastAsia="宋体" w:hAnsi="Times New Roman" w:cs="Times New Roman"/>
          <w:sz w:val="24"/>
          <w:szCs w:val="24"/>
        </w:rPr>
        <w:t>1.0℃</w:t>
      </w:r>
      <w:r>
        <w:rPr>
          <w:rFonts w:ascii="Times New Roman" w:eastAsia="宋体" w:hAnsi="Times New Roman" w:cs="Times New Roman"/>
          <w:sz w:val="24"/>
          <w:szCs w:val="24"/>
        </w:rPr>
        <w:t>以上，属于（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）。　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>稽留热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弛张热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回归热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不定型热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6.</w:t>
      </w:r>
      <w:r>
        <w:rPr>
          <w:rFonts w:ascii="Times New Roman" w:eastAsia="宋体" w:hAnsi="Times New Roman" w:cs="Times New Roman"/>
          <w:sz w:val="24"/>
          <w:szCs w:val="24"/>
        </w:rPr>
        <w:t>直肠炎时家畜排粪动作表现为（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>便秘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下痢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排粪失禁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里急后重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27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下列属于外科手术中感染最重要的途径是（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）感染。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>空气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接触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植入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都不是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​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对支原体最有效的药物的是（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磺胺类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氧氟沙星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青霉素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泰乐菌素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29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>健康动物呼吸方式一般为（）呼吸</w:t>
      </w:r>
      <w:r>
        <w:rPr>
          <w:rFonts w:ascii="Times New Roman" w:eastAsia="宋体" w:hAnsi="Times New Roman" w:cs="Times New Roman"/>
          <w:sz w:val="24"/>
          <w:szCs w:val="24"/>
        </w:rPr>
        <w:t xml:space="preserve">。　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 w:hint="eastAsia"/>
          <w:sz w:val="24"/>
          <w:szCs w:val="24"/>
        </w:rPr>
        <w:t>胸腹式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胸式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腹式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都不是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30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在我国实行强制免疫的禽病是（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317EC7" w:rsidRDefault="008A620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 w:rsidR="009E1D45">
        <w:rPr>
          <w:rFonts w:ascii="Times New Roman" w:eastAsia="宋体" w:hAnsi="Times New Roman" w:cs="Times New Roman"/>
          <w:sz w:val="24"/>
          <w:szCs w:val="24"/>
        </w:rPr>
        <w:tab/>
      </w:r>
      <w:r w:rsidR="009E1D45">
        <w:rPr>
          <w:rFonts w:ascii="Times New Roman" w:eastAsia="宋体" w:hAnsi="Times New Roman" w:cs="Times New Roman"/>
          <w:sz w:val="24"/>
          <w:szCs w:val="24"/>
        </w:rPr>
        <w:t xml:space="preserve">新城疫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高致病性禽流感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 xml:space="preserve">马立克氏病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>白血病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答案</w:t>
      </w:r>
      <w:r w:rsidR="008A620A"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317EC7" w:rsidRDefault="00317EC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317EC7" w:rsidRDefault="009E1D4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二、判断题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1.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病毒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是一类具有细胞壁的单细胞原核微生物。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2.细菌个体很小，能直接为肉眼所辨识。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3.度量细菌大小的单位是微米。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4.绝大多数细菌能通过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0.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22微米的滤器。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5.</w:t>
      </w:r>
      <w:r w:rsidR="0053233F" w:rsidRPr="0053233F">
        <w:rPr>
          <w:rFonts w:asciiTheme="minorEastAsia" w:eastAsiaTheme="minorEastAsia" w:hAnsiTheme="minorEastAsia" w:cs="Times New Roman"/>
          <w:sz w:val="24"/>
          <w:szCs w:val="24"/>
        </w:rPr>
        <w:t>细菌的结构分为基本结构和特殊结构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6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.病毒只能在活细胞内维持严格的寄生生活。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7.用革兰氏染色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法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染色后菌体呈红色为革兰氏阴性菌。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8.革兰氏阴性菌细胞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壁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比较薄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肽聚糖含量低，不含磷壁酸。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9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.病毒是一类具有生命现象的非细胞型颗粒。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.病毒受理化因素的作用而失去感染性，称为灭活。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　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.鸡胚接种一般选用12-15日龄的鸡胚。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90%乙醇用于皮肤、体温计、小件医疗器械及术者手的消毒。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.免疫的基本功能包括免疫防御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自身稳定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免疫监视。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.机体执行免疫功能的组织结构称为免疫细胞。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.中枢免疫器官是免疫细胞发生分化和成熟的场所。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16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.初次应答最早出现的抗体是</w:t>
      </w:r>
      <w:proofErr w:type="spellStart"/>
      <w:r w:rsidRPr="0053233F">
        <w:rPr>
          <w:rFonts w:asciiTheme="minorEastAsia" w:eastAsiaTheme="minorEastAsia" w:hAnsiTheme="minorEastAsia" w:cs="Times New Roman"/>
          <w:sz w:val="24"/>
          <w:szCs w:val="24"/>
        </w:rPr>
        <w:t>IgG</w:t>
      </w:r>
      <w:proofErr w:type="spellEnd"/>
      <w:r w:rsidRPr="0053233F">
        <w:rPr>
          <w:rFonts w:asciiTheme="minorEastAsia" w:eastAsiaTheme="minorEastAsia" w:hAnsiTheme="minorEastAsia" w:cs="Times New Roman"/>
          <w:sz w:val="24"/>
          <w:szCs w:val="24"/>
        </w:rPr>
        <w:t>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17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.良性肿瘤的生长方式多为浸润性生长。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18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.临床用药剂量与作用成正比。  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19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.药物作用的选择性与剂量无关。   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.长期应用广谱抗生素会导致家畜发生二重感染。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21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.一般而言，药物气体剂型吸收最快。　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22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.酒精浓度越大消毒效果越好。  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23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 体重相同的同种动物对药物的敏感性没有差别。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24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.外科手术中主要的感染途径为空气感染。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25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.过氧乙酸消毒效果好，安全性好。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26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.1～2%高锰酸钾能杀死芽孢菌。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27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.结节缝合不能用于深部张力较大的组织的缝合。 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28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.瘤胃切开术从污染手术转为无菌手术的一步是瘤胃切开。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(×)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</w:p>
    <w:p w:rsidR="00317EC7" w:rsidRPr="0053233F" w:rsidRDefault="009E1D45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29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.中毒性疾病的特点多为突然发生，具群发性，但无传染性。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</w:p>
    <w:p w:rsidR="00317EC7" w:rsidRDefault="009E1D45">
      <w:pPr>
        <w:rPr>
          <w:rFonts w:ascii="Times New Roman" w:eastAsia="宋体" w:hAnsi="Times New Roman" w:cs="Times New Roman"/>
          <w:sz w:val="24"/>
          <w:szCs w:val="24"/>
        </w:rPr>
      </w:pP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30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.禽流感</w:t>
      </w:r>
      <w:r w:rsidRPr="0053233F">
        <w:rPr>
          <w:rFonts w:asciiTheme="minorEastAsia" w:eastAsiaTheme="minorEastAsia" w:hAnsiTheme="minorEastAsia" w:cs="Times New Roman" w:hint="eastAsia"/>
          <w:sz w:val="24"/>
          <w:szCs w:val="24"/>
        </w:rPr>
        <w:t>是由A型流感病毒引起家禽传染性疾病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>。</w:t>
      </w:r>
      <w:r w:rsidR="0053233F" w:rsidRPr="0053233F">
        <w:rPr>
          <w:rFonts w:asciiTheme="minorEastAsia" w:eastAsiaTheme="minorEastAsia" w:hAnsiTheme="minorEastAsia" w:hint="eastAsia"/>
          <w:bCs/>
          <w:kern w:val="0"/>
        </w:rPr>
        <w:t>(√)</w:t>
      </w:r>
      <w:r w:rsidRPr="0053233F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</w:t>
      </w:r>
    </w:p>
    <w:p w:rsidR="00317EC7" w:rsidRDefault="00317EC7">
      <w:pPr>
        <w:rPr>
          <w:rFonts w:ascii="Times New Roman" w:eastAsia="宋体" w:hAnsi="Times New Roman" w:cs="Times New Roman"/>
          <w:sz w:val="24"/>
          <w:szCs w:val="24"/>
        </w:rPr>
      </w:pPr>
    </w:p>
    <w:sectPr w:rsidR="00317EC7" w:rsidSect="00E76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A0" w:rsidRDefault="009468A0" w:rsidP="008A620A">
      <w:r>
        <w:separator/>
      </w:r>
    </w:p>
  </w:endnote>
  <w:endnote w:type="continuationSeparator" w:id="0">
    <w:p w:rsidR="009468A0" w:rsidRDefault="009468A0" w:rsidP="008A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A0" w:rsidRDefault="009468A0" w:rsidP="008A620A">
      <w:r>
        <w:separator/>
      </w:r>
    </w:p>
  </w:footnote>
  <w:footnote w:type="continuationSeparator" w:id="0">
    <w:p w:rsidR="009468A0" w:rsidRDefault="009468A0" w:rsidP="008A6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C7"/>
    <w:rsid w:val="00317EC7"/>
    <w:rsid w:val="00416AEF"/>
    <w:rsid w:val="004654E2"/>
    <w:rsid w:val="0053233F"/>
    <w:rsid w:val="006A7FA0"/>
    <w:rsid w:val="008A620A"/>
    <w:rsid w:val="009468A0"/>
    <w:rsid w:val="009E1D45"/>
    <w:rsid w:val="00CF6EAC"/>
    <w:rsid w:val="00DE7427"/>
    <w:rsid w:val="00E76496"/>
    <w:rsid w:val="00F7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6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E76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764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6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434</Words>
  <Characters>2477</Characters>
  <Application>Microsoft Office Word</Application>
  <DocSecurity>0</DocSecurity>
  <Lines>20</Lines>
  <Paragraphs>5</Paragraphs>
  <ScaleCrop>false</ScaleCrop>
  <Company>china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芃蘩 刘</dc:creator>
  <cp:lastModifiedBy>Administrator</cp:lastModifiedBy>
  <cp:revision>19</cp:revision>
  <dcterms:created xsi:type="dcterms:W3CDTF">2020-05-13T08:48:00Z</dcterms:created>
  <dcterms:modified xsi:type="dcterms:W3CDTF">2020-08-31T01:44:00Z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