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黑体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60"/>
        <w:gridCol w:w="700"/>
        <w:gridCol w:w="700"/>
        <w:gridCol w:w="780"/>
        <w:gridCol w:w="900"/>
        <w:gridCol w:w="700"/>
        <w:gridCol w:w="311"/>
        <w:gridCol w:w="1269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740" w:lineRule="exact"/>
              <w:jc w:val="center"/>
              <w:rPr>
                <w:rFonts w:ascii="方正小标宋_GBK" w:hAnsi="宋体" w:eastAsia="方正小标宋_GBK" w:cs="宋体"/>
                <w:bCs/>
                <w:color w:val="000000"/>
                <w:w w:val="9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000000"/>
                <w:w w:val="90"/>
                <w:kern w:val="0"/>
                <w:sz w:val="44"/>
                <w:szCs w:val="44"/>
              </w:rPr>
              <w:t>宁夏2021年成人高校招生免试考生申请审批表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（本人近期两寸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现有（专业）学历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申请免试院校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申请免试专业</w:t>
            </w:r>
          </w:p>
        </w:tc>
        <w:tc>
          <w:tcPr>
            <w:tcW w:w="3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申请免试条件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县（市、区）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教育考试中心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宁夏教育考试院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审批意见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填报须知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1.在网上报名的同时下载该《申请审批表》并真实填写有关个人信息；2.现场确认前要到本单位和报考院校（招生办公室）签署意见；3.现场确认时与有关证件的复印件一并提交给确认地教育考试中心，待上报审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0"/>
    <w:rsid w:val="003975A0"/>
    <w:rsid w:val="00B17577"/>
    <w:rsid w:val="3F7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2021-08-24T08:47:00Z</dcterms:created>
  <dc:creator>微软用户</dc:creator>
  <cp:lastModifiedBy>晨曦初上</cp:lastModifiedBy>
  <dcterms:modified xsi:type="dcterms:W3CDTF">2021-08-25T01:38:36Z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70B0876F68664398AB4D00AD30DAED89</vt:lpwstr>
  </property>
</Properties>
</file>