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3806190" cy="7073265"/>
            <wp:effectExtent l="0" t="0" r="3810" b="13335"/>
            <wp:docPr id="8" name="图片 1" descr="J:\qq\68561923\Image\C2C\[P}JVM1%GT)X~OQ5FC4U{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J:\qq\68561923\Image\C2C\[P}JVM1%GT)X~OQ5FC4U{2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707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上传《思想品德鉴定表》、二代身份证正反面扫描件。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3670300" cy="1695450"/>
            <wp:effectExtent l="0" t="0" r="6350" b="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861" cy="169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点击毕业前准备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3890010" cy="2205990"/>
            <wp:effectExtent l="0" t="0" r="1524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4854575" cy="2644140"/>
            <wp:effectExtent l="0" t="0" r="317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316" cy="26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418840" cy="3753485"/>
            <wp:effectExtent l="0" t="0" r="10160" b="1841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375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第一步：</w:t>
      </w:r>
      <w:r>
        <w:rPr>
          <w:rFonts w:hint="eastAsia" w:ascii="仿宋_GB2312" w:eastAsia="仿宋_GB2312"/>
          <w:sz w:val="32"/>
          <w:szCs w:val="32"/>
        </w:rPr>
        <w:t>点击考生毕业登记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0" t="0" r="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宋体" w:hAnsi="宋体" w:eastAsia="宋体" w:cs="宋体"/>
          <w:sz w:val="24"/>
          <w:szCs w:val="24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上传毕业照片，照片要求见下图，如不能满足条件可以使用图片编辑软件进行裁剪，裁剪时应保证脸部区域占照片70%-80%。填写完毕点击【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保存并下一步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】，进入下一页面。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可参照下图：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787400" cy="1045845"/>
            <wp:effectExtent l="0" t="0" r="12700" b="1905"/>
            <wp:docPr id="11" name="图片 6" descr="图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三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187950" cy="831850"/>
            <wp:effectExtent l="0" t="0" r="1270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8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第四步：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】。（如勾选的多证没有电子准考证照片，按要求完成线上身份验证上后方可使用）。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如需使用本省已毕业准考证上的课程，请先在免考项目里使用“一键免考”方式申请免考，免考成功后，课程会自动出现。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纸质课程成绩（免考单、实践论文成绩等）填写---仅少部分老考生需要使用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0" t="0" r="12700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1.有纸质免考审批单，则勾选相应的课程（注意：是免考不是换考）。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新老计划课程替换------仅少部分2010年前老考生需要使用。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0" t="0" r="635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1.2000年以前老考生。2.农村试验区专业课程替换。如无相关课程替换，直接跳过。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点击提交毕业申请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第六步：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及时查看初审结果。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未能通过初审的考生，可在毕业申请开放时间内按要求修改申请信息，重新提交。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初审通过的考生可打印《江苏省高等教育自学考试毕业初审结果通知单》（以下简称《初审通知单》）。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四、现场确认（部分考生）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《初审通知单》中注明需进行现场确认的考生：须在规定时间内，带齐相关材料，到所在县（市、区）考办进行现场确认。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《初审通知单》中注明不需进行现场确认的考生：不再需要现场确认，请保持电话畅通。通过毕业终审的考生，毕业证书和毕业生登记表将由考生所在县（市、区）考办负责发放。具体时间请及时关注各地发布的公告信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0" t="0" r="2540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毕业材料包括：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1.毕业登记时，考生手工填写的课程成绩的相关证明材料（原纸质免考单、实践论文成绩单、原转考单等）。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3.部分专业（如物流管理、采购供应管理、销售管理等）有资格证书课程的请交课程成绩单原件。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4.本科段报考资格审核相关材料：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A：如显示“已通过”，则考生不再需要提供另外材料。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D：如显示“曾用身份证”，需提供公安户籍管理部门的证明原件。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5.要求提供的其它材料。</w:t>
      </w:r>
    </w:p>
    <w:p>
      <w:pPr>
        <w:widowControl/>
        <w:spacing w:line="360" w:lineRule="auto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说明：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部分专业证书课程成绩在自考系统中无法显示，在网上申报毕业时，此部分课程成绩选择“实践”录入实际分数，采购专业证书课程成绩≥60分录入分数，50≤成绩＜60分的，填“免”。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通过毕业终审的考生，毕业证书和毕业生登记表将由考生所在县（市、区）考办负责发放。具体时间请及时关注各地发布的公告信息。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D2047"/>
    <w:rsid w:val="155A2318"/>
    <w:rsid w:val="29C87C10"/>
    <w:rsid w:val="5A612601"/>
    <w:rsid w:val="684354A8"/>
    <w:rsid w:val="6D0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2021-11-19T05:46:00Z</dcterms:created>
  <dc:creator>清心</dc:creator>
  <cp:lastModifiedBy>清心</cp:lastModifiedBy>
  <dcterms:modified xsi:type="dcterms:W3CDTF">2021-11-19T07:01:31Z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