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68"/>
          <w:tab w:val="center" w:pos="5539"/>
        </w:tabs>
        <w:spacing w:before="28" w:line="340" w:lineRule="exact"/>
        <w:ind w:right="57"/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丹东市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zh-TW" w:eastAsia="zh-TW"/>
        </w:rPr>
        <w:t>202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2普通高校专升本考试现场确认</w:t>
      </w:r>
    </w:p>
    <w:p>
      <w:pPr>
        <w:tabs>
          <w:tab w:val="left" w:pos="1268"/>
          <w:tab w:val="center" w:pos="5539"/>
        </w:tabs>
        <w:spacing w:before="28" w:line="340" w:lineRule="exact"/>
        <w:ind w:right="57"/>
        <w:jc w:val="center"/>
        <w:rPr>
          <w:rFonts w:ascii="黑体" w:eastAsia="黑体" w:cs="黑体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个人健康排查表</w:t>
      </w:r>
    </w:p>
    <w:p>
      <w:pPr>
        <w:tabs>
          <w:tab w:val="left" w:pos="1978"/>
          <w:tab w:val="left" w:pos="4913"/>
          <w:tab w:val="left" w:pos="10390"/>
        </w:tabs>
        <w:spacing w:before="110" w:line="300" w:lineRule="exact"/>
        <w:rPr>
          <w:rFonts w:ascii="楷体" w:hAnsi="楷体" w:eastAsia="楷体" w:cs="黑体"/>
          <w:spacing w:val="-3"/>
          <w:sz w:val="24"/>
          <w:szCs w:val="28"/>
          <w:u w:val="single"/>
        </w:rPr>
      </w:pPr>
      <w:r>
        <w:rPr>
          <w:rFonts w:hint="eastAsia" w:ascii="楷体" w:hAnsi="楷体" w:eastAsia="楷体" w:cs="黑体"/>
          <w:spacing w:val="-3"/>
          <w:sz w:val="24"/>
          <w:szCs w:val="28"/>
        </w:rPr>
        <w:t>姓</w:t>
      </w:r>
      <w:r>
        <w:rPr>
          <w:rFonts w:hint="eastAsia" w:ascii="楷体" w:hAnsi="楷体" w:eastAsia="楷体" w:cs="黑体"/>
          <w:sz w:val="24"/>
          <w:szCs w:val="28"/>
        </w:rPr>
        <w:t>名</w:t>
      </w:r>
      <w:r>
        <w:rPr>
          <w:rFonts w:ascii="楷体" w:hAnsi="楷体" w:eastAsia="楷体" w:cs="黑体"/>
          <w:sz w:val="24"/>
          <w:szCs w:val="28"/>
        </w:rPr>
        <w:t>:</w:t>
      </w:r>
      <w:r>
        <w:rPr>
          <w:rFonts w:ascii="楷体" w:hAnsi="楷体" w:eastAsia="楷体" w:cs="黑体"/>
          <w:sz w:val="24"/>
          <w:szCs w:val="28"/>
          <w:u w:val="single"/>
        </w:rPr>
        <w:tab/>
      </w:r>
      <w:r>
        <w:rPr>
          <w:rFonts w:ascii="楷体" w:hAnsi="楷体" w:eastAsia="楷体" w:cs="黑体"/>
          <w:sz w:val="24"/>
          <w:szCs w:val="28"/>
          <w:u w:val="single"/>
        </w:rPr>
        <w:t>____</w:t>
      </w:r>
      <w:r>
        <w:rPr>
          <w:rFonts w:hint="eastAsia" w:ascii="楷体" w:hAnsi="楷体" w:eastAsia="楷体" w:cs="黑体"/>
          <w:spacing w:val="-3"/>
          <w:sz w:val="24"/>
          <w:szCs w:val="28"/>
        </w:rPr>
        <w:t>体温</w:t>
      </w:r>
      <w:r>
        <w:rPr>
          <w:rFonts w:ascii="楷体" w:hAnsi="楷体" w:eastAsia="楷体" w:cs="黑体"/>
          <w:sz w:val="24"/>
          <w:szCs w:val="28"/>
        </w:rPr>
        <w:t>:</w:t>
      </w:r>
      <w:r>
        <w:rPr>
          <w:rFonts w:ascii="楷体" w:hAnsi="楷体" w:eastAsia="楷体" w:cs="黑体"/>
          <w:sz w:val="24"/>
          <w:szCs w:val="28"/>
          <w:u w:val="single"/>
        </w:rPr>
        <w:t>_______</w:t>
      </w:r>
      <w:r>
        <w:rPr>
          <w:rFonts w:hint="eastAsia" w:ascii="楷体" w:hAnsi="楷体" w:eastAsia="楷体" w:cs="黑体"/>
          <w:sz w:val="24"/>
          <w:szCs w:val="28"/>
        </w:rPr>
        <w:t>电话</w:t>
      </w:r>
      <w:r>
        <w:rPr>
          <w:rFonts w:ascii="楷体" w:hAnsi="楷体" w:eastAsia="楷体" w:cs="黑体"/>
          <w:spacing w:val="-3"/>
          <w:sz w:val="24"/>
          <w:szCs w:val="28"/>
        </w:rPr>
        <w:t>:</w:t>
      </w:r>
      <w:r>
        <w:rPr>
          <w:rFonts w:ascii="楷体" w:hAnsi="楷体" w:eastAsia="楷体" w:cs="黑体"/>
          <w:sz w:val="24"/>
          <w:szCs w:val="28"/>
          <w:u w:val="single"/>
        </w:rPr>
        <w:t>____        _      _</w:t>
      </w:r>
    </w:p>
    <w:p>
      <w:pPr>
        <w:tabs>
          <w:tab w:val="left" w:pos="6845"/>
          <w:tab w:val="left" w:pos="6950"/>
          <w:tab w:val="left" w:pos="10672"/>
        </w:tabs>
        <w:spacing w:before="110" w:line="300" w:lineRule="exact"/>
        <w:rPr>
          <w:rFonts w:ascii="楷体" w:hAnsi="楷体" w:eastAsia="楷体" w:cs="宋体"/>
          <w:b/>
          <w:bCs/>
          <w:kern w:val="0"/>
          <w:sz w:val="24"/>
          <w:szCs w:val="28"/>
          <w:lang w:val="zh-CN"/>
        </w:rPr>
      </w:pPr>
      <w:r>
        <w:rPr>
          <w:rFonts w:hint="eastAsia" w:ascii="楷体" w:hAnsi="楷体" w:eastAsia="楷体" w:cs="黑体"/>
          <w:sz w:val="24"/>
          <w:szCs w:val="28"/>
        </w:rPr>
        <w:t>现居住地址（</w:t>
      </w:r>
      <w:r>
        <w:rPr>
          <w:rFonts w:hint="eastAsia" w:ascii="楷体" w:hAnsi="楷体" w:eastAsia="楷体" w:cs="黑体"/>
          <w:spacing w:val="-3"/>
          <w:sz w:val="24"/>
          <w:szCs w:val="28"/>
        </w:rPr>
        <w:t>具</w:t>
      </w:r>
      <w:r>
        <w:rPr>
          <w:rFonts w:hint="eastAsia" w:ascii="楷体" w:hAnsi="楷体" w:eastAsia="楷体" w:cs="黑体"/>
          <w:sz w:val="24"/>
          <w:szCs w:val="28"/>
        </w:rPr>
        <w:t>体</w:t>
      </w:r>
      <w:r>
        <w:rPr>
          <w:rFonts w:hint="eastAsia" w:ascii="楷体" w:hAnsi="楷体" w:eastAsia="楷体" w:cs="黑体"/>
          <w:spacing w:val="-3"/>
          <w:sz w:val="24"/>
          <w:szCs w:val="28"/>
        </w:rPr>
        <w:t>到</w:t>
      </w:r>
      <w:r>
        <w:rPr>
          <w:rFonts w:hint="eastAsia" w:ascii="楷体" w:hAnsi="楷体" w:eastAsia="楷体" w:cs="黑体"/>
          <w:sz w:val="24"/>
          <w:szCs w:val="28"/>
        </w:rPr>
        <w:t>门</w:t>
      </w:r>
      <w:r>
        <w:rPr>
          <w:rFonts w:hint="eastAsia" w:ascii="楷体" w:hAnsi="楷体" w:eastAsia="楷体" w:cs="黑体"/>
          <w:spacing w:val="-3"/>
          <w:sz w:val="24"/>
          <w:szCs w:val="28"/>
        </w:rPr>
        <w:t>牌</w:t>
      </w:r>
      <w:r>
        <w:rPr>
          <w:rFonts w:hint="eastAsia" w:ascii="楷体" w:hAnsi="楷体" w:eastAsia="楷体" w:cs="黑体"/>
          <w:sz w:val="24"/>
          <w:szCs w:val="28"/>
        </w:rPr>
        <w:t>号</w:t>
      </w:r>
      <w:r>
        <w:rPr>
          <w:rFonts w:hint="eastAsia" w:ascii="楷体" w:hAnsi="楷体" w:eastAsia="楷体" w:cs="黑体"/>
          <w:spacing w:val="-3"/>
          <w:sz w:val="24"/>
          <w:szCs w:val="28"/>
        </w:rPr>
        <w:t>）</w:t>
      </w:r>
      <w:r>
        <w:rPr>
          <w:rFonts w:ascii="楷体" w:hAnsi="楷体" w:eastAsia="楷体" w:cs="黑体"/>
          <w:spacing w:val="-3"/>
          <w:sz w:val="24"/>
          <w:szCs w:val="28"/>
        </w:rPr>
        <w:t>:</w:t>
      </w:r>
      <w:r>
        <w:rPr>
          <w:rFonts w:ascii="楷体" w:hAnsi="楷体" w:eastAsia="楷体" w:cs="黑体"/>
          <w:sz w:val="24"/>
          <w:szCs w:val="28"/>
          <w:u w:val="single"/>
        </w:rPr>
        <w:tab/>
      </w:r>
    </w:p>
    <w:tbl>
      <w:tblPr>
        <w:tblStyle w:val="5"/>
        <w:tblW w:w="92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7"/>
        <w:gridCol w:w="1022"/>
        <w:gridCol w:w="11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楷体" w:hAnsi="楷体" w:eastAsia="楷体" w:cs="仿宋"/>
                <w:b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</w:rPr>
              <w:t>有关情况</w:t>
            </w:r>
          </w:p>
        </w:tc>
        <w:tc>
          <w:tcPr>
            <w:tcW w:w="1022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楷体" w:hAnsi="楷体" w:eastAsia="楷体" w:cs="仿宋"/>
                <w:b/>
                <w:kern w:val="0"/>
                <w:sz w:val="24"/>
                <w:szCs w:val="28"/>
                <w:lang w:val="zh-CN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  <w:lang w:val="zh-CN"/>
              </w:rPr>
              <w:t>本人</w:t>
            </w:r>
          </w:p>
        </w:tc>
        <w:tc>
          <w:tcPr>
            <w:tcW w:w="1172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楷体" w:hAnsi="楷体" w:eastAsia="楷体" w:cs="仿宋"/>
                <w:b/>
                <w:kern w:val="0"/>
                <w:sz w:val="24"/>
                <w:szCs w:val="28"/>
                <w:lang w:val="zh-CN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  <w:lang w:val="zh-CN"/>
              </w:rPr>
              <w:t>共同居</w:t>
            </w:r>
          </w:p>
          <w:p>
            <w:pPr>
              <w:autoSpaceDE w:val="0"/>
              <w:autoSpaceDN w:val="0"/>
              <w:snapToGrid w:val="0"/>
              <w:jc w:val="center"/>
              <w:rPr>
                <w:rFonts w:ascii="楷体" w:hAnsi="楷体" w:eastAsia="楷体" w:cs="仿宋"/>
                <w:b/>
                <w:kern w:val="0"/>
                <w:sz w:val="24"/>
                <w:szCs w:val="28"/>
                <w:lang w:val="zh-CN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  <w:lang w:val="zh-CN"/>
              </w:rPr>
              <w:t>住人员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  <w:jc w:val="center"/>
        </w:trPr>
        <w:tc>
          <w:tcPr>
            <w:tcW w:w="9211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b/>
                <w:kern w:val="0"/>
                <w:sz w:val="24"/>
                <w:szCs w:val="28"/>
                <w:lang w:val="zh-CN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</w:rPr>
              <w:t>一、流行病史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kern w:val="0"/>
                <w:sz w:val="24"/>
                <w:szCs w:val="28"/>
              </w:rPr>
              <w:t>1.21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天内有中、高风险地区旅居史</w:t>
            </w:r>
          </w:p>
          <w:p>
            <w:pPr>
              <w:autoSpaceDE w:val="0"/>
              <w:autoSpaceDN w:val="0"/>
              <w:snapToGrid w:val="0"/>
              <w:ind w:firstLine="240" w:firstLineChars="10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具体地区名单：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kern w:val="0"/>
                <w:sz w:val="24"/>
                <w:szCs w:val="28"/>
              </w:rPr>
              <w:t>2.28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天内本人有境外旅居史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kern w:val="0"/>
                <w:sz w:val="24"/>
                <w:szCs w:val="28"/>
              </w:rPr>
              <w:t>3.21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天内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曾接触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过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来自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中、高风险地区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的有发热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或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呼吸道症状的患者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kern w:val="0"/>
                <w:sz w:val="24"/>
                <w:szCs w:val="28"/>
              </w:rPr>
              <w:t>4.21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天内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曾接触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过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新冠病毒感染者或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其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密切接触者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7017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spacing w:val="-8"/>
                <w:kern w:val="0"/>
                <w:sz w:val="24"/>
                <w:szCs w:val="28"/>
              </w:rPr>
              <w:t>5.</w:t>
            </w:r>
            <w:r>
              <w:rPr>
                <w:rFonts w:hint="eastAsia" w:ascii="楷体" w:hAnsi="楷体" w:eastAsia="楷体" w:cs="仿宋"/>
                <w:spacing w:val="-8"/>
                <w:kern w:val="0"/>
                <w:sz w:val="24"/>
                <w:szCs w:val="28"/>
              </w:rPr>
              <w:t>聚集性发病患者（</w:t>
            </w:r>
            <w:r>
              <w:rPr>
                <w:rFonts w:ascii="楷体" w:hAnsi="楷体" w:eastAsia="楷体" w:cs="仿宋"/>
                <w:spacing w:val="-8"/>
                <w:kern w:val="0"/>
                <w:sz w:val="24"/>
                <w:szCs w:val="28"/>
              </w:rPr>
              <w:t>21</w:t>
            </w:r>
            <w:r>
              <w:rPr>
                <w:rFonts w:hint="eastAsia" w:ascii="楷体" w:hAnsi="楷体" w:eastAsia="楷体" w:cs="仿宋"/>
                <w:spacing w:val="-8"/>
                <w:kern w:val="0"/>
                <w:sz w:val="24"/>
                <w:szCs w:val="28"/>
              </w:rPr>
              <w:t>天内在</w:t>
            </w:r>
            <w:r>
              <w:rPr>
                <w:rFonts w:hint="eastAsia" w:ascii="楷体" w:hAnsi="楷体" w:eastAsia="楷体" w:cs="仿宋"/>
                <w:spacing w:val="-8"/>
                <w:kern w:val="0"/>
                <w:sz w:val="24"/>
                <w:szCs w:val="28"/>
                <w:lang w:val="zh-CN"/>
              </w:rPr>
              <w:t>小范围如家庭、办公室、学校班级等场所，出现</w:t>
            </w:r>
            <w:r>
              <w:rPr>
                <w:rFonts w:ascii="楷体" w:hAnsi="楷体" w:eastAsia="楷体" w:cs="仿宋"/>
                <w:spacing w:val="-8"/>
                <w:kern w:val="0"/>
                <w:sz w:val="24"/>
                <w:szCs w:val="28"/>
                <w:lang w:val="zh-CN"/>
              </w:rPr>
              <w:t xml:space="preserve"> </w:t>
            </w:r>
            <w:r>
              <w:rPr>
                <w:rFonts w:ascii="楷体" w:hAnsi="楷体" w:eastAsia="楷体" w:cs="仿宋"/>
                <w:kern w:val="0"/>
                <w:sz w:val="24"/>
                <w:szCs w:val="28"/>
                <w:lang w:val="zh-CN"/>
              </w:rPr>
              <w:t>2</w:t>
            </w:r>
            <w:r>
              <w:rPr>
                <w:rFonts w:ascii="楷体" w:hAnsi="楷体" w:eastAsia="楷体" w:cs="仿宋"/>
                <w:spacing w:val="-9"/>
                <w:kern w:val="0"/>
                <w:sz w:val="24"/>
                <w:szCs w:val="28"/>
                <w:lang w:val="zh-CN"/>
              </w:rPr>
              <w:t xml:space="preserve"> </w:t>
            </w:r>
            <w:r>
              <w:rPr>
                <w:rFonts w:hint="eastAsia" w:ascii="楷体" w:hAnsi="楷体" w:eastAsia="楷体" w:cs="仿宋"/>
                <w:spacing w:val="-9"/>
                <w:kern w:val="0"/>
                <w:sz w:val="24"/>
                <w:szCs w:val="28"/>
                <w:lang w:val="zh-CN"/>
              </w:rPr>
              <w:t>例及以上发热</w:t>
            </w:r>
            <w:r>
              <w:rPr>
                <w:rFonts w:hint="eastAsia" w:ascii="楷体" w:hAnsi="楷体" w:eastAsia="楷体" w:cs="仿宋"/>
                <w:spacing w:val="-9"/>
                <w:kern w:val="0"/>
                <w:sz w:val="24"/>
                <w:szCs w:val="28"/>
              </w:rPr>
              <w:t>或呼吸道</w:t>
            </w:r>
            <w:r>
              <w:rPr>
                <w:rFonts w:hint="eastAsia" w:ascii="楷体" w:hAnsi="楷体" w:eastAsia="楷体" w:cs="仿宋"/>
                <w:spacing w:val="-10"/>
                <w:kern w:val="0"/>
                <w:sz w:val="24"/>
                <w:szCs w:val="28"/>
                <w:lang w:val="zh-CN"/>
              </w:rPr>
              <w:t>症状的</w:t>
            </w:r>
            <w:r>
              <w:rPr>
                <w:rFonts w:hint="eastAsia" w:ascii="楷体" w:hAnsi="楷体" w:eastAsia="楷体" w:cs="仿宋"/>
                <w:spacing w:val="-10"/>
                <w:kern w:val="0"/>
                <w:sz w:val="24"/>
                <w:szCs w:val="28"/>
              </w:rPr>
              <w:t>患者</w:t>
            </w:r>
            <w:r>
              <w:rPr>
                <w:rFonts w:hint="eastAsia" w:ascii="楷体" w:hAnsi="楷体" w:eastAsia="楷体" w:cs="仿宋"/>
                <w:spacing w:val="-8"/>
                <w:kern w:val="0"/>
                <w:sz w:val="24"/>
                <w:szCs w:val="28"/>
              </w:rPr>
              <w:t>）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9211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  <w:lang w:val="zh-CN"/>
              </w:rPr>
            </w:pPr>
            <w:r>
              <w:rPr>
                <w:rFonts w:hint="eastAsia" w:ascii="楷体" w:hAnsi="楷体" w:eastAsia="楷体" w:cs="仿宋"/>
                <w:b/>
                <w:bCs/>
                <w:spacing w:val="-8"/>
                <w:kern w:val="0"/>
                <w:sz w:val="24"/>
                <w:szCs w:val="28"/>
              </w:rPr>
              <w:t>二、风险人群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8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kern w:val="0"/>
                <w:sz w:val="24"/>
                <w:szCs w:val="28"/>
              </w:rPr>
              <w:t>1.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流行病史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  <w:lang w:val="zh-CN"/>
              </w:rPr>
              <w:t>中所述任一情况人员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的共同居住者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仿宋"/>
                <w:sz w:val="24"/>
                <w:szCs w:val="24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  <w:t>2.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本人或共同居住者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  <w:lang w:val="zh-CN"/>
              </w:rPr>
              <w:t>从事可能接触新冠病毒或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新冠病毒感染者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  <w:lang w:val="zh-CN"/>
              </w:rPr>
              <w:t>相关工作的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较高风险人群</w:t>
            </w:r>
            <w:r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  <w:lang w:val="zh-CN"/>
              </w:rPr>
              <w:t>,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主要包括：</w:t>
            </w:r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72" w:type="dxa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spacing w:val="-8"/>
                <w:kern w:val="0"/>
                <w:sz w:val="24"/>
                <w:szCs w:val="28"/>
              </w:rPr>
              <w:t>①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进口冷链、海鲜、肉类等食品监管和从业人员等</w:t>
            </w:r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②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集中医学观察场所从业人员等</w:t>
            </w:r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30"/>
              </w:tabs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③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新冠肺炎医疗救治定点医院、医疗机构发热门诊和急诊等相关各类人员等</w:t>
            </w:r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kern w:val="0"/>
                <w:sz w:val="24"/>
                <w:szCs w:val="28"/>
              </w:rPr>
              <w:t>④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边境、港口、码头、口岸、进口货物直接接触人员，民航等国际交通运输工具从业人员、船舶引航员等登临外籍船舶相关从业人员，移民、海关以及交通运输等相关工作人员等</w:t>
            </w:r>
          </w:p>
        </w:tc>
        <w:tc>
          <w:tcPr>
            <w:tcW w:w="1022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7017" w:type="dxa"/>
            <w:tcBorders>
              <w:top w:val="single" w:color="auto" w:sz="4" w:space="0"/>
            </w:tcBorders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  <w:t>3.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纳入社区管理处于健康监测期的来自中高风险地区人员、解除医学观察人员、入境人员等。</w:t>
            </w:r>
          </w:p>
        </w:tc>
        <w:tc>
          <w:tcPr>
            <w:tcW w:w="102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  <w:tc>
          <w:tcPr>
            <w:tcW w:w="1172" w:type="dxa"/>
            <w:vAlign w:val="center"/>
          </w:tcPr>
          <w:p>
            <w:pPr>
              <w:snapToGrid w:val="0"/>
              <w:rPr>
                <w:rFonts w:ascii="楷体" w:hAnsi="楷体" w:eastAsia="楷体" w:cs="黑体"/>
              </w:rPr>
            </w:pPr>
            <w:r>
              <w:rPr>
                <w:rFonts w:hint="eastAsia" w:ascii="楷体" w:hAnsi="楷体" w:eastAsia="楷体" w:cs="仿宋"/>
                <w:sz w:val="24"/>
                <w:szCs w:val="24"/>
              </w:rPr>
              <w:t>□是□否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9211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b/>
                <w:bCs/>
                <w:spacing w:val="-8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仿宋"/>
                <w:b/>
                <w:kern w:val="0"/>
                <w:sz w:val="24"/>
                <w:szCs w:val="28"/>
              </w:rPr>
              <w:t>三、新冠肺炎相关症状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9211" w:type="dxa"/>
            <w:gridSpan w:val="3"/>
            <w:vAlign w:val="center"/>
          </w:tcPr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目前有，或者</w:t>
            </w:r>
            <w:r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  <w:t>14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天内有：</w:t>
            </w:r>
          </w:p>
          <w:p>
            <w:pPr>
              <w:autoSpaceDE w:val="0"/>
              <w:autoSpaceDN w:val="0"/>
              <w:snapToGrid w:val="0"/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发热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干咳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乏力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鼻塞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流涕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咽痛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</w:p>
          <w:p>
            <w:pPr>
              <w:autoSpaceDE w:val="0"/>
              <w:autoSpaceDN w:val="0"/>
              <w:snapToGrid w:val="0"/>
              <w:rPr>
                <w:rFonts w:ascii="楷体" w:hAnsi="楷体" w:eastAsia="楷体" w:cs="仿宋"/>
                <w:spacing w:val="-3"/>
                <w:kern w:val="0"/>
                <w:sz w:val="24"/>
                <w:szCs w:val="28"/>
              </w:rPr>
            </w:pP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肌痛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结膜炎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腹泻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  <w:r>
              <w:rPr>
                <w:rFonts w:hint="eastAsia" w:ascii="楷体" w:hAnsi="楷体" w:eastAsia="楷体" w:cs="仿宋"/>
                <w:spacing w:val="-3"/>
                <w:kern w:val="0"/>
                <w:sz w:val="24"/>
                <w:szCs w:val="28"/>
              </w:rPr>
              <w:t>嗅（味）觉减退（丧失）</w:t>
            </w:r>
            <w:r>
              <w:rPr>
                <w:rFonts w:hint="eastAsia" w:ascii="楷体" w:hAnsi="楷体" w:eastAsia="楷体" w:cs="仿宋"/>
                <w:kern w:val="0"/>
                <w:sz w:val="24"/>
                <w:szCs w:val="24"/>
                <w:lang w:val="zh-CN"/>
              </w:rPr>
              <w:t>□是□否</w:t>
            </w:r>
          </w:p>
        </w:tc>
      </w:tr>
    </w:tbl>
    <w:p>
      <w:pPr>
        <w:tabs>
          <w:tab w:val="left" w:pos="2040"/>
        </w:tabs>
        <w:spacing w:before="120" w:line="360" w:lineRule="exact"/>
        <w:ind w:right="58" w:firstLine="480" w:firstLineChars="200"/>
        <w:jc w:val="left"/>
        <w:rPr>
          <w:rFonts w:ascii="楷体" w:hAnsi="楷体" w:eastAsia="楷体" w:cs="黑体"/>
          <w:spacing w:val="-14"/>
          <w:sz w:val="24"/>
          <w:szCs w:val="24"/>
        </w:rPr>
      </w:pPr>
      <w:r>
        <w:rPr>
          <w:rFonts w:hint="eastAsia" w:ascii="楷体" w:hAnsi="楷体" w:eastAsia="楷体" w:cs="黑体"/>
          <w:sz w:val="24"/>
          <w:szCs w:val="24"/>
        </w:rPr>
        <w:t>请确认上述情况属实</w:t>
      </w:r>
      <w:r>
        <w:rPr>
          <w:rFonts w:hint="eastAsia" w:ascii="楷体" w:hAnsi="楷体" w:eastAsia="楷体" w:cs="黑体"/>
          <w:spacing w:val="-44"/>
          <w:sz w:val="24"/>
          <w:szCs w:val="24"/>
        </w:rPr>
        <w:t>。</w:t>
      </w:r>
      <w:r>
        <w:rPr>
          <w:rFonts w:hint="eastAsia" w:ascii="楷体" w:hAnsi="楷体" w:eastAsia="楷体" w:cs="黑体"/>
          <w:sz w:val="24"/>
          <w:szCs w:val="24"/>
        </w:rPr>
        <w:t>根</w:t>
      </w:r>
      <w:r>
        <w:rPr>
          <w:rFonts w:hint="eastAsia" w:ascii="楷体" w:hAnsi="楷体" w:eastAsia="楷体" w:cs="黑体"/>
          <w:spacing w:val="-44"/>
          <w:sz w:val="24"/>
          <w:szCs w:val="24"/>
        </w:rPr>
        <w:t>据</w:t>
      </w:r>
      <w:r>
        <w:rPr>
          <w:rFonts w:hint="eastAsia" w:ascii="楷体" w:hAnsi="楷体" w:eastAsia="楷体" w:cs="黑体"/>
          <w:sz w:val="24"/>
          <w:szCs w:val="24"/>
        </w:rPr>
        <w:t>《传染病防治法</w:t>
      </w:r>
      <w:r>
        <w:rPr>
          <w:rFonts w:hint="eastAsia" w:ascii="楷体" w:hAnsi="楷体" w:eastAsia="楷体" w:cs="黑体"/>
          <w:spacing w:val="-41"/>
          <w:sz w:val="24"/>
          <w:szCs w:val="24"/>
        </w:rPr>
        <w:t>》</w:t>
      </w:r>
      <w:r>
        <w:rPr>
          <w:rFonts w:hint="eastAsia" w:ascii="楷体" w:hAnsi="楷体" w:eastAsia="楷体" w:cs="黑体"/>
          <w:sz w:val="24"/>
          <w:szCs w:val="24"/>
        </w:rPr>
        <w:t>及疫情防控要求</w:t>
      </w:r>
      <w:r>
        <w:rPr>
          <w:rFonts w:hint="eastAsia" w:ascii="楷体" w:hAnsi="楷体" w:eastAsia="楷体" w:cs="黑体"/>
          <w:spacing w:val="-44"/>
          <w:sz w:val="24"/>
          <w:szCs w:val="24"/>
        </w:rPr>
        <w:t>，</w:t>
      </w:r>
      <w:r>
        <w:rPr>
          <w:rFonts w:hint="eastAsia" w:ascii="楷体" w:hAnsi="楷体" w:eastAsia="楷体" w:cs="黑体"/>
          <w:sz w:val="24"/>
          <w:szCs w:val="24"/>
        </w:rPr>
        <w:t>不如实提供信息将承担相应法律责任</w:t>
      </w:r>
      <w:r>
        <w:rPr>
          <w:rFonts w:hint="eastAsia" w:ascii="楷体" w:hAnsi="楷体" w:eastAsia="楷体" w:cs="黑体"/>
          <w:spacing w:val="-14"/>
          <w:sz w:val="24"/>
          <w:szCs w:val="24"/>
        </w:rPr>
        <w:t>。</w:t>
      </w:r>
    </w:p>
    <w:p>
      <w:pPr>
        <w:tabs>
          <w:tab w:val="left" w:pos="2040"/>
        </w:tabs>
        <w:spacing w:before="120" w:line="360" w:lineRule="exact"/>
        <w:ind w:right="228"/>
        <w:jc w:val="right"/>
        <w:rPr>
          <w:rFonts w:ascii="楷体" w:hAnsi="楷体" w:eastAsia="楷体" w:cs="黑体"/>
          <w:sz w:val="28"/>
          <w:szCs w:val="28"/>
        </w:rPr>
      </w:pPr>
    </w:p>
    <w:p>
      <w:pPr>
        <w:tabs>
          <w:tab w:val="left" w:pos="2040"/>
        </w:tabs>
        <w:spacing w:before="120" w:line="360" w:lineRule="exact"/>
        <w:ind w:right="228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 w:cs="黑体"/>
          <w:sz w:val="28"/>
          <w:szCs w:val="28"/>
        </w:rPr>
        <w:t>签名：</w:t>
      </w:r>
      <w:r>
        <w:rPr>
          <w:rFonts w:ascii="楷体" w:hAnsi="楷体" w:eastAsia="楷体" w:cs="黑体"/>
          <w:sz w:val="28"/>
          <w:szCs w:val="28"/>
        </w:rPr>
        <w:t xml:space="preserve">          </w:t>
      </w:r>
      <w:r>
        <w:rPr>
          <w:rFonts w:hint="eastAsia" w:ascii="楷体" w:hAnsi="楷体" w:eastAsia="楷体" w:cs="黑体"/>
          <w:sz w:val="28"/>
          <w:szCs w:val="28"/>
        </w:rPr>
        <w:t>日期：</w:t>
      </w:r>
      <w:r>
        <w:rPr>
          <w:rFonts w:ascii="楷体" w:hAnsi="楷体" w:eastAsia="楷体" w:cs="黑体"/>
          <w:sz w:val="28"/>
          <w:szCs w:val="28"/>
        </w:rPr>
        <w:t xml:space="preserve">     </w:t>
      </w:r>
      <w:r>
        <w:rPr>
          <w:rFonts w:hint="eastAsia" w:ascii="楷体" w:hAnsi="楷体" w:eastAsia="楷体" w:cs="黑体"/>
          <w:sz w:val="28"/>
          <w:szCs w:val="28"/>
        </w:rPr>
        <w:t>年</w:t>
      </w:r>
      <w:r>
        <w:rPr>
          <w:rFonts w:ascii="楷体" w:hAnsi="楷体" w:eastAsia="楷体" w:cs="黑体"/>
          <w:sz w:val="28"/>
          <w:szCs w:val="28"/>
        </w:rPr>
        <w:t xml:space="preserve">   </w:t>
      </w:r>
      <w:r>
        <w:rPr>
          <w:rFonts w:hint="eastAsia" w:ascii="楷体" w:hAnsi="楷体" w:eastAsia="楷体" w:cs="黑体"/>
          <w:sz w:val="28"/>
          <w:szCs w:val="28"/>
        </w:rPr>
        <w:t>月</w:t>
      </w:r>
      <w:r>
        <w:rPr>
          <w:rFonts w:ascii="楷体" w:hAnsi="楷体" w:eastAsia="楷体" w:cs="黑体"/>
          <w:sz w:val="28"/>
          <w:szCs w:val="28"/>
        </w:rPr>
        <w:t xml:space="preserve">   </w:t>
      </w:r>
      <w:r>
        <w:rPr>
          <w:rFonts w:hint="eastAsia" w:ascii="楷体" w:hAnsi="楷体" w:eastAsia="楷体" w:cs="黑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970255-4A2D-4B2A-901F-18641E1FB9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6A216DF4-0EF4-4222-A903-671BDB959FB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BAEBA27-AD28-4ED7-A5CE-9B1ED940CE0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821B23A-2FFE-455B-80BC-7094752ACE1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671623E-A719-4A95-A889-112BF8763A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50"/>
    <w:rsid w:val="00031790"/>
    <w:rsid w:val="0003621A"/>
    <w:rsid w:val="000A7E66"/>
    <w:rsid w:val="000C2A43"/>
    <w:rsid w:val="000C660D"/>
    <w:rsid w:val="000F4F48"/>
    <w:rsid w:val="00135A2D"/>
    <w:rsid w:val="00142795"/>
    <w:rsid w:val="00156C3D"/>
    <w:rsid w:val="001C5D46"/>
    <w:rsid w:val="001F0C5A"/>
    <w:rsid w:val="00205B01"/>
    <w:rsid w:val="00255505"/>
    <w:rsid w:val="002B0023"/>
    <w:rsid w:val="002B2C16"/>
    <w:rsid w:val="002B709C"/>
    <w:rsid w:val="0032630B"/>
    <w:rsid w:val="003374BD"/>
    <w:rsid w:val="00390E52"/>
    <w:rsid w:val="0039138F"/>
    <w:rsid w:val="00395350"/>
    <w:rsid w:val="003D79B0"/>
    <w:rsid w:val="004334B4"/>
    <w:rsid w:val="004C0BA0"/>
    <w:rsid w:val="004F02A8"/>
    <w:rsid w:val="00514F6A"/>
    <w:rsid w:val="0052272F"/>
    <w:rsid w:val="00574EFD"/>
    <w:rsid w:val="00576651"/>
    <w:rsid w:val="005F0DC3"/>
    <w:rsid w:val="005F5B90"/>
    <w:rsid w:val="00673144"/>
    <w:rsid w:val="006D0DC1"/>
    <w:rsid w:val="006E2986"/>
    <w:rsid w:val="006E5871"/>
    <w:rsid w:val="007068AA"/>
    <w:rsid w:val="007128AF"/>
    <w:rsid w:val="0076238C"/>
    <w:rsid w:val="007770BE"/>
    <w:rsid w:val="0078610C"/>
    <w:rsid w:val="007C5FD9"/>
    <w:rsid w:val="0080616B"/>
    <w:rsid w:val="00811299"/>
    <w:rsid w:val="00813CAE"/>
    <w:rsid w:val="0082166D"/>
    <w:rsid w:val="00870C00"/>
    <w:rsid w:val="0088171B"/>
    <w:rsid w:val="008A6EDA"/>
    <w:rsid w:val="008A76FD"/>
    <w:rsid w:val="009013D7"/>
    <w:rsid w:val="009123E3"/>
    <w:rsid w:val="00961427"/>
    <w:rsid w:val="009740FB"/>
    <w:rsid w:val="009B5FB6"/>
    <w:rsid w:val="00A06A82"/>
    <w:rsid w:val="00A42C59"/>
    <w:rsid w:val="00A71BC1"/>
    <w:rsid w:val="00A76118"/>
    <w:rsid w:val="00AA3580"/>
    <w:rsid w:val="00AC79A8"/>
    <w:rsid w:val="00AD1509"/>
    <w:rsid w:val="00AD6195"/>
    <w:rsid w:val="00AE1733"/>
    <w:rsid w:val="00B265F7"/>
    <w:rsid w:val="00B413FB"/>
    <w:rsid w:val="00B73CB3"/>
    <w:rsid w:val="00B75CDC"/>
    <w:rsid w:val="00B80969"/>
    <w:rsid w:val="00B87B44"/>
    <w:rsid w:val="00B92212"/>
    <w:rsid w:val="00C03CFD"/>
    <w:rsid w:val="00C32C87"/>
    <w:rsid w:val="00C57FC6"/>
    <w:rsid w:val="00C94937"/>
    <w:rsid w:val="00C96311"/>
    <w:rsid w:val="00CA26E1"/>
    <w:rsid w:val="00CA3C44"/>
    <w:rsid w:val="00D01E19"/>
    <w:rsid w:val="00D1125D"/>
    <w:rsid w:val="00D33310"/>
    <w:rsid w:val="00D45C3C"/>
    <w:rsid w:val="00D71E52"/>
    <w:rsid w:val="00D758A9"/>
    <w:rsid w:val="00E04082"/>
    <w:rsid w:val="00E5491A"/>
    <w:rsid w:val="00EC5092"/>
    <w:rsid w:val="00F55070"/>
    <w:rsid w:val="00F65840"/>
    <w:rsid w:val="00F741AD"/>
    <w:rsid w:val="00FC2B6D"/>
    <w:rsid w:val="10F55E60"/>
    <w:rsid w:val="1708548C"/>
    <w:rsid w:val="1955304B"/>
    <w:rsid w:val="288F39B1"/>
    <w:rsid w:val="2D8F601B"/>
    <w:rsid w:val="31C575EF"/>
    <w:rsid w:val="338D0D25"/>
    <w:rsid w:val="4FB910FD"/>
    <w:rsid w:val="51156FA0"/>
    <w:rsid w:val="5ACA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basedOn w:val="6"/>
    <w:link w:val="4"/>
    <w:qFormat/>
    <w:locked/>
    <w:uiPriority w:val="99"/>
    <w:rPr>
      <w:rFonts w:cs="Times New Roman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1文章标题"/>
    <w:next w:val="1"/>
    <w:uiPriority w:val="99"/>
    <w:pPr>
      <w:spacing w:line="560" w:lineRule="exact"/>
      <w:jc w:val="center"/>
    </w:pPr>
    <w:rPr>
      <w:rFonts w:ascii="Times New Roman" w:hAnsi="Times New Roman" w:eastAsia="华文中宋" w:cs="Times New Roman"/>
      <w:kern w:val="0"/>
      <w:sz w:val="21"/>
      <w:szCs w:val="20"/>
      <w:lang w:val="en-US" w:eastAsia="zh-CN" w:bidi="ar-SA"/>
    </w:rPr>
  </w:style>
  <w:style w:type="character" w:customStyle="1" w:styleId="11">
    <w:name w:val="批注框文本 Char"/>
    <w:basedOn w:val="6"/>
    <w:link w:val="2"/>
    <w:semiHidden/>
    <w:locked/>
    <w:uiPriority w:val="99"/>
    <w:rPr>
      <w:rFonts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129</Words>
  <Characters>741</Characters>
  <Lines>6</Lines>
  <Paragraphs>1</Paragraphs>
  <TotalTime>1</TotalTime>
  <ScaleCrop>false</ScaleCrop>
  <LinksUpToDate>false</LinksUpToDate>
  <CharactersWithSpaces>869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2021-11-26T09:10:00Z</dcterms:created>
  <dc:creator>迟  翔</dc:creator>
  <cp:lastModifiedBy>Administrator</cp:lastModifiedBy>
  <cp:lastPrinted>2021-10-14T03:12:00Z</cp:lastPrinted>
  <dcterms:modified xsi:type="dcterms:W3CDTF">2021-12-14T06:39:26Z</dcterms:modified>
  <dc:title>辽宁省2020年下半年中小学教师资格考试考生防疫须知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9903487</vt:i4>
  </property>
  <property fmtid="{D5CDD505-2E9C-101B-9397-08002B2CF9AE}" pid="3" name="KSOProductBuildVer">
    <vt:lpwstr>2052-11.1.0.11115</vt:lpwstr>
  </property>
  <property fmtid="{D5CDD505-2E9C-101B-9397-08002B2CF9AE}" pid="4" name="ICV">
    <vt:lpwstr>B3708C8696594121BB37B4B00FB70A3C</vt:lpwstr>
  </property>
</Properties>
</file>