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718" w:rsidRDefault="00963718">
      <w:pPr>
        <w:spacing w:line="500" w:lineRule="exact"/>
        <w:ind w:firstLineChars="100" w:firstLine="361"/>
        <w:jc w:val="center"/>
        <w:rPr>
          <w:rFonts w:hint="eastAsia"/>
          <w:b/>
          <w:bCs/>
          <w:sz w:val="36"/>
          <w:szCs w:val="36"/>
        </w:rPr>
      </w:pPr>
      <w:bookmarkStart w:id="0" w:name="_GoBack"/>
      <w:bookmarkEnd w:id="0"/>
      <w:r>
        <w:rPr>
          <w:rFonts w:hint="eastAsia"/>
          <w:b/>
          <w:bCs/>
          <w:sz w:val="36"/>
          <w:szCs w:val="36"/>
        </w:rPr>
        <w:t>长沙民政职业技术学院单独招生考试大纲</w:t>
      </w:r>
    </w:p>
    <w:p w:rsidR="00963718" w:rsidRDefault="00963718">
      <w:pPr>
        <w:spacing w:line="500" w:lineRule="exact"/>
        <w:ind w:firstLineChars="900" w:firstLine="3253"/>
        <w:rPr>
          <w:rFonts w:hint="eastAsia"/>
          <w:b/>
          <w:bCs/>
          <w:sz w:val="36"/>
          <w:szCs w:val="36"/>
        </w:rPr>
      </w:pPr>
      <w:r>
        <w:rPr>
          <w:rFonts w:hint="eastAsia"/>
          <w:b/>
          <w:bCs/>
          <w:sz w:val="36"/>
          <w:szCs w:val="36"/>
        </w:rPr>
        <w:t>科目：语文</w:t>
      </w:r>
    </w:p>
    <w:p w:rsidR="00963718" w:rsidRDefault="00963718">
      <w:pPr>
        <w:spacing w:line="500" w:lineRule="exact"/>
        <w:ind w:firstLineChars="100" w:firstLine="361"/>
        <w:rPr>
          <w:rFonts w:hint="eastAsia"/>
          <w:b/>
          <w:bCs/>
          <w:sz w:val="36"/>
          <w:szCs w:val="36"/>
        </w:rPr>
      </w:pPr>
    </w:p>
    <w:p w:rsidR="00963718" w:rsidRDefault="00963718">
      <w:pPr>
        <w:spacing w:line="500" w:lineRule="exact"/>
        <w:jc w:val="center"/>
        <w:rPr>
          <w:rFonts w:ascii="Times New Roman" w:eastAsia="黑体" w:hAnsi="Times New Roman"/>
          <w:b/>
          <w:sz w:val="28"/>
          <w:szCs w:val="28"/>
        </w:rPr>
      </w:pPr>
      <w:r>
        <w:rPr>
          <w:rFonts w:ascii="Times New Roman" w:eastAsia="黑体" w:hAnsi="Times New Roman"/>
          <w:b/>
          <w:sz w:val="28"/>
          <w:szCs w:val="28"/>
        </w:rPr>
        <w:t>一、考试依据与指导思想</w:t>
      </w:r>
    </w:p>
    <w:p w:rsidR="00963718" w:rsidRDefault="00963718">
      <w:pPr>
        <w:spacing w:line="500" w:lineRule="exact"/>
        <w:ind w:firstLineChars="200" w:firstLine="480"/>
        <w:rPr>
          <w:rFonts w:ascii="宋体" w:hAnsi="宋体"/>
          <w:sz w:val="24"/>
        </w:rPr>
      </w:pPr>
      <w:r>
        <w:rPr>
          <w:rFonts w:ascii="Times New Roman" w:hAnsi="Times New Roman"/>
          <w:sz w:val="24"/>
        </w:rPr>
        <w:t>长沙民政职业技术学院单独招生</w:t>
      </w:r>
      <w:r>
        <w:rPr>
          <w:rFonts w:ascii="Times New Roman" w:hAnsi="Times New Roman" w:hint="eastAsia"/>
          <w:sz w:val="24"/>
        </w:rPr>
        <w:t>语文</w:t>
      </w:r>
      <w:r>
        <w:rPr>
          <w:rFonts w:ascii="Times New Roman" w:hAnsi="Times New Roman"/>
          <w:sz w:val="24"/>
        </w:rPr>
        <w:t>考试是面向全体普通高中毕业生或具有同等学历考生的选拔性考试。根据长沙民政职业技术学院对新生文化素质的要求，依据</w:t>
      </w:r>
      <w:r>
        <w:rPr>
          <w:rFonts w:ascii="宋体" w:hAnsi="宋体" w:hint="eastAsia"/>
          <w:sz w:val="24"/>
        </w:rPr>
        <w:t>本科目的考试内容参照《普通高等学校招生全国统一考试语文科目考试大纲》和《中等职业学校语文教学大纲》相关要求，确定语文科目考试内容</w:t>
      </w:r>
      <w:r>
        <w:rPr>
          <w:rFonts w:ascii="Times New Roman" w:hAnsi="Times New Roman"/>
          <w:sz w:val="24"/>
        </w:rPr>
        <w:t>。</w:t>
      </w:r>
    </w:p>
    <w:p w:rsidR="00963718" w:rsidRDefault="00963718">
      <w:pPr>
        <w:spacing w:line="500" w:lineRule="exact"/>
        <w:ind w:firstLineChars="200" w:firstLine="480"/>
        <w:rPr>
          <w:rFonts w:ascii="宋体" w:hAnsi="宋体"/>
          <w:sz w:val="24"/>
        </w:rPr>
      </w:pPr>
      <w:r>
        <w:rPr>
          <w:rFonts w:ascii="Times New Roman" w:hAnsi="Times New Roman"/>
          <w:sz w:val="24"/>
        </w:rPr>
        <w:t>考试的指导思想是：全面贯彻党的教育方针，坚持公正、全面、科学的原则，充分发挥考试在促进学生发展方面的引导作用，</w:t>
      </w:r>
      <w:r>
        <w:rPr>
          <w:rFonts w:ascii="宋体" w:hAnsi="宋体" w:hint="eastAsia"/>
          <w:sz w:val="24"/>
        </w:rPr>
        <w:t>长沙民政职业技术学院单独招生语文科目考试，试题具有较高的信度、效度、必要的区分度和适当的难度。为便于报考考生充分了解我院单独招生考试中语文科目的要求与范围，特制定本考试大纲。</w:t>
      </w:r>
    </w:p>
    <w:p w:rsidR="00963718" w:rsidRDefault="00963718">
      <w:pPr>
        <w:spacing w:line="500" w:lineRule="exact"/>
        <w:jc w:val="center"/>
        <w:rPr>
          <w:rFonts w:ascii="Times New Roman" w:eastAsia="黑体" w:hAnsi="Times New Roman" w:hint="eastAsia"/>
          <w:b/>
          <w:sz w:val="28"/>
          <w:szCs w:val="28"/>
        </w:rPr>
      </w:pPr>
      <w:r>
        <w:rPr>
          <w:rFonts w:ascii="Times New Roman" w:eastAsia="黑体" w:hAnsi="Times New Roman"/>
          <w:b/>
          <w:sz w:val="28"/>
          <w:szCs w:val="28"/>
        </w:rPr>
        <w:t>二、考试内容及相关要求</w:t>
      </w:r>
    </w:p>
    <w:p w:rsidR="00963718" w:rsidRDefault="00963718">
      <w:pPr>
        <w:spacing w:line="500" w:lineRule="exact"/>
        <w:ind w:firstLineChars="200" w:firstLine="482"/>
        <w:rPr>
          <w:rFonts w:ascii="宋体" w:hAnsi="宋体" w:hint="eastAsia"/>
          <w:b/>
          <w:sz w:val="24"/>
        </w:rPr>
      </w:pPr>
      <w:r>
        <w:rPr>
          <w:rFonts w:ascii="宋体" w:hAnsi="宋体" w:hint="eastAsia"/>
          <w:b/>
          <w:sz w:val="24"/>
        </w:rPr>
        <w:t>一、考试内容</w:t>
      </w:r>
    </w:p>
    <w:p w:rsidR="00963718" w:rsidRDefault="00963718">
      <w:pPr>
        <w:spacing w:line="500" w:lineRule="exact"/>
        <w:ind w:firstLineChars="200" w:firstLine="480"/>
        <w:rPr>
          <w:rFonts w:ascii="宋体" w:hAnsi="宋体" w:hint="eastAsia"/>
          <w:sz w:val="24"/>
        </w:rPr>
      </w:pPr>
      <w:r>
        <w:rPr>
          <w:rFonts w:ascii="宋体" w:hAnsi="宋体" w:hint="eastAsia"/>
          <w:sz w:val="24"/>
        </w:rPr>
        <w:t>（一）基础知识及应用</w:t>
      </w:r>
    </w:p>
    <w:p w:rsidR="00963718" w:rsidRDefault="00963718">
      <w:pPr>
        <w:spacing w:line="500" w:lineRule="exact"/>
        <w:rPr>
          <w:rFonts w:ascii="宋体" w:hAnsi="宋体" w:hint="eastAsia"/>
          <w:sz w:val="24"/>
        </w:rPr>
      </w:pPr>
      <w:r>
        <w:rPr>
          <w:rFonts w:ascii="宋体" w:hAnsi="宋体" w:hint="eastAsia"/>
          <w:sz w:val="24"/>
        </w:rPr>
        <w:t xml:space="preserve">     1.识记</w:t>
      </w:r>
    </w:p>
    <w:p w:rsidR="00963718" w:rsidRDefault="00963718">
      <w:pPr>
        <w:spacing w:line="500" w:lineRule="exact"/>
        <w:ind w:firstLineChars="200" w:firstLine="480"/>
        <w:rPr>
          <w:rFonts w:ascii="宋体" w:hAnsi="宋体" w:hint="eastAsia"/>
          <w:sz w:val="24"/>
        </w:rPr>
      </w:pPr>
      <w:r>
        <w:rPr>
          <w:rFonts w:ascii="宋体" w:hAnsi="宋体" w:hint="eastAsia"/>
          <w:sz w:val="24"/>
        </w:rPr>
        <w:t>（1）识记现代汉语普通话常用字的字音</w:t>
      </w:r>
    </w:p>
    <w:p w:rsidR="00963718" w:rsidRDefault="00963718">
      <w:pPr>
        <w:spacing w:line="500" w:lineRule="exact"/>
        <w:ind w:firstLineChars="200" w:firstLine="480"/>
        <w:rPr>
          <w:rFonts w:ascii="宋体" w:hAnsi="宋体" w:hint="eastAsia"/>
          <w:sz w:val="24"/>
        </w:rPr>
      </w:pPr>
      <w:r>
        <w:rPr>
          <w:rFonts w:ascii="宋体" w:hAnsi="宋体" w:hint="eastAsia"/>
          <w:sz w:val="24"/>
        </w:rPr>
        <w:t>（2）识记现代常用规范汉字的字形</w:t>
      </w:r>
    </w:p>
    <w:p w:rsidR="00963718" w:rsidRDefault="00963718">
      <w:pPr>
        <w:spacing w:line="500" w:lineRule="exact"/>
        <w:ind w:firstLineChars="200" w:firstLine="480"/>
        <w:rPr>
          <w:rFonts w:ascii="宋体" w:hAnsi="宋体" w:hint="eastAsia"/>
          <w:sz w:val="24"/>
        </w:rPr>
      </w:pPr>
      <w:r>
        <w:rPr>
          <w:rFonts w:ascii="宋体" w:hAnsi="宋体" w:hint="eastAsia"/>
          <w:sz w:val="24"/>
        </w:rPr>
        <w:t>（3）识记常用词语（包括成语、熟语）</w:t>
      </w:r>
    </w:p>
    <w:p w:rsidR="00963718" w:rsidRDefault="00963718">
      <w:pPr>
        <w:spacing w:line="500" w:lineRule="exact"/>
        <w:ind w:firstLineChars="200" w:firstLine="480"/>
        <w:rPr>
          <w:rFonts w:ascii="宋体" w:hAnsi="宋体" w:hint="eastAsia"/>
          <w:sz w:val="24"/>
        </w:rPr>
      </w:pPr>
      <w:r>
        <w:rPr>
          <w:rFonts w:ascii="宋体" w:hAnsi="宋体" w:hint="eastAsia"/>
          <w:sz w:val="24"/>
        </w:rPr>
        <w:t>（4）识记常见的名句名篇</w:t>
      </w:r>
    </w:p>
    <w:p w:rsidR="00963718" w:rsidRDefault="00963718" w:rsidP="00722FA6">
      <w:pPr>
        <w:spacing w:line="500" w:lineRule="exact"/>
        <w:ind w:leftChars="114" w:left="239" w:firstLineChars="100" w:firstLine="240"/>
        <w:rPr>
          <w:rFonts w:ascii="宋体" w:hAnsi="宋体" w:hint="eastAsia"/>
          <w:sz w:val="24"/>
        </w:rPr>
      </w:pPr>
      <w:r>
        <w:rPr>
          <w:rFonts w:ascii="宋体" w:hAnsi="宋体" w:hint="eastAsia"/>
          <w:sz w:val="24"/>
        </w:rPr>
        <w:t>（5）识记重要的文学常识，即识记中外重要作家及其国别和代表作，常见文学体裁常识，常用文体常识</w:t>
      </w:r>
    </w:p>
    <w:p w:rsidR="00963718" w:rsidRDefault="00963718" w:rsidP="00722FA6">
      <w:pPr>
        <w:spacing w:line="500" w:lineRule="exact"/>
        <w:ind w:firstLineChars="200" w:firstLine="480"/>
        <w:rPr>
          <w:rFonts w:ascii="宋体" w:hAnsi="宋体" w:hint="eastAsia"/>
          <w:sz w:val="24"/>
        </w:rPr>
      </w:pPr>
      <w:r>
        <w:rPr>
          <w:rFonts w:ascii="宋体" w:hAnsi="宋体" w:hint="eastAsia"/>
          <w:sz w:val="24"/>
        </w:rPr>
        <w:t>2.表达应用</w:t>
      </w:r>
    </w:p>
    <w:p w:rsidR="00963718" w:rsidRDefault="00963718">
      <w:pPr>
        <w:spacing w:line="500" w:lineRule="exact"/>
        <w:ind w:firstLineChars="200" w:firstLine="480"/>
        <w:rPr>
          <w:rFonts w:ascii="宋体" w:hAnsi="宋体" w:hint="eastAsia"/>
          <w:sz w:val="24"/>
        </w:rPr>
      </w:pPr>
      <w:r>
        <w:rPr>
          <w:rFonts w:ascii="宋体" w:hAnsi="宋体" w:hint="eastAsia"/>
          <w:sz w:val="24"/>
        </w:rPr>
        <w:t>（1）正确使用常用词语（包括成语、熟语）</w:t>
      </w:r>
    </w:p>
    <w:p w:rsidR="00963718" w:rsidRDefault="00963718">
      <w:pPr>
        <w:spacing w:line="500" w:lineRule="exact"/>
        <w:ind w:firstLineChars="200" w:firstLine="480"/>
        <w:rPr>
          <w:rFonts w:ascii="宋体" w:hAnsi="宋体" w:hint="eastAsia"/>
          <w:sz w:val="24"/>
        </w:rPr>
      </w:pPr>
      <w:r>
        <w:rPr>
          <w:rFonts w:ascii="宋体" w:hAnsi="宋体" w:hint="eastAsia"/>
          <w:sz w:val="24"/>
        </w:rPr>
        <w:t>（2）辨析并修改病句（语序不当、搭配不当、成分残缺或赘余、结构混乱、表意不明、不合逻辑）</w:t>
      </w:r>
    </w:p>
    <w:p w:rsidR="00963718" w:rsidRDefault="00963718">
      <w:pPr>
        <w:spacing w:line="500" w:lineRule="exact"/>
        <w:ind w:firstLineChars="200" w:firstLine="480"/>
        <w:rPr>
          <w:rFonts w:ascii="宋体" w:hAnsi="宋体" w:hint="eastAsia"/>
          <w:sz w:val="24"/>
        </w:rPr>
      </w:pPr>
      <w:r>
        <w:rPr>
          <w:rFonts w:ascii="宋体" w:hAnsi="宋体" w:hint="eastAsia"/>
          <w:sz w:val="24"/>
        </w:rPr>
        <w:lastRenderedPageBreak/>
        <w:t>（3）正确运用常见的修辞方法（比喻、拟人、夸张、排比、对偶、反复、设问、反问）</w:t>
      </w:r>
    </w:p>
    <w:p w:rsidR="00963718" w:rsidRDefault="00963718">
      <w:pPr>
        <w:spacing w:line="500" w:lineRule="exact"/>
        <w:ind w:firstLineChars="200" w:firstLine="480"/>
        <w:rPr>
          <w:rFonts w:ascii="宋体" w:hAnsi="宋体" w:hint="eastAsia"/>
          <w:sz w:val="24"/>
        </w:rPr>
      </w:pPr>
      <w:r>
        <w:rPr>
          <w:rFonts w:ascii="宋体" w:hAnsi="宋体" w:hint="eastAsia"/>
          <w:sz w:val="24"/>
        </w:rPr>
        <w:t>（4）语言表达简明、连贯、得体</w:t>
      </w:r>
    </w:p>
    <w:p w:rsidR="00963718" w:rsidRDefault="00963718">
      <w:pPr>
        <w:spacing w:line="500" w:lineRule="exact"/>
        <w:ind w:firstLineChars="200" w:firstLine="480"/>
        <w:rPr>
          <w:rFonts w:ascii="宋体" w:hAnsi="宋体" w:hint="eastAsia"/>
          <w:sz w:val="24"/>
        </w:rPr>
      </w:pPr>
      <w:r>
        <w:rPr>
          <w:rFonts w:ascii="宋体" w:hAnsi="宋体" w:hint="eastAsia"/>
          <w:sz w:val="24"/>
        </w:rPr>
        <w:t>（5）区别和变换句式</w:t>
      </w:r>
    </w:p>
    <w:p w:rsidR="00963718" w:rsidRDefault="00963718">
      <w:pPr>
        <w:spacing w:line="500" w:lineRule="exact"/>
        <w:ind w:firstLineChars="200" w:firstLine="480"/>
        <w:rPr>
          <w:rFonts w:ascii="宋体" w:hAnsi="宋体" w:hint="eastAsia"/>
          <w:sz w:val="24"/>
        </w:rPr>
      </w:pPr>
    </w:p>
    <w:p w:rsidR="00963718" w:rsidRDefault="00963718">
      <w:pPr>
        <w:spacing w:line="500" w:lineRule="exact"/>
        <w:ind w:leftChars="114" w:left="239" w:firstLineChars="50" w:firstLine="120"/>
        <w:rPr>
          <w:rFonts w:ascii="宋体" w:hAnsi="宋体" w:hint="eastAsia"/>
          <w:sz w:val="24"/>
        </w:rPr>
      </w:pPr>
      <w:r>
        <w:rPr>
          <w:rFonts w:ascii="宋体" w:hAnsi="宋体" w:hint="eastAsia"/>
          <w:sz w:val="24"/>
        </w:rPr>
        <w:t>（二）阅读与鉴赏</w:t>
      </w:r>
    </w:p>
    <w:p w:rsidR="00963718" w:rsidRDefault="00963718">
      <w:pPr>
        <w:spacing w:line="500" w:lineRule="exact"/>
        <w:ind w:leftChars="114" w:left="239" w:firstLineChars="150" w:firstLine="360"/>
        <w:rPr>
          <w:rFonts w:ascii="宋体" w:hAnsi="宋体" w:hint="eastAsia"/>
          <w:sz w:val="24"/>
        </w:rPr>
      </w:pPr>
      <w:r>
        <w:rPr>
          <w:rFonts w:ascii="宋体" w:hAnsi="宋体" w:hint="eastAsia"/>
          <w:sz w:val="24"/>
        </w:rPr>
        <w:t>现代文阅读</w:t>
      </w:r>
    </w:p>
    <w:p w:rsidR="00963718" w:rsidRDefault="00963718">
      <w:pPr>
        <w:spacing w:line="500" w:lineRule="exact"/>
        <w:ind w:leftChars="114" w:left="239" w:firstLineChars="150" w:firstLine="360"/>
        <w:rPr>
          <w:rFonts w:ascii="宋体" w:hAnsi="宋体" w:hint="eastAsia"/>
          <w:sz w:val="24"/>
        </w:rPr>
      </w:pPr>
      <w:r>
        <w:rPr>
          <w:rFonts w:ascii="宋体" w:hAnsi="宋体" w:hint="eastAsia"/>
          <w:sz w:val="24"/>
        </w:rPr>
        <w:t xml:space="preserve">1.理解  </w:t>
      </w:r>
    </w:p>
    <w:p w:rsidR="00963718" w:rsidRDefault="00963718">
      <w:pPr>
        <w:spacing w:line="500" w:lineRule="exact"/>
        <w:ind w:firstLineChars="200" w:firstLine="480"/>
        <w:rPr>
          <w:rFonts w:ascii="宋体" w:hAnsi="宋体" w:hint="eastAsia"/>
          <w:sz w:val="24"/>
        </w:rPr>
      </w:pPr>
      <w:r>
        <w:rPr>
          <w:rFonts w:ascii="宋体" w:hAnsi="宋体" w:hint="eastAsia"/>
          <w:sz w:val="24"/>
        </w:rPr>
        <w:t>（1）理解文中重要词语的含义</w:t>
      </w:r>
    </w:p>
    <w:p w:rsidR="00963718" w:rsidRDefault="00963718">
      <w:pPr>
        <w:spacing w:line="500" w:lineRule="exact"/>
        <w:ind w:firstLineChars="200" w:firstLine="480"/>
        <w:rPr>
          <w:rFonts w:ascii="宋体" w:hAnsi="宋体" w:hint="eastAsia"/>
          <w:sz w:val="24"/>
        </w:rPr>
      </w:pPr>
      <w:r>
        <w:rPr>
          <w:rFonts w:ascii="宋体" w:hAnsi="宋体" w:hint="eastAsia"/>
          <w:sz w:val="24"/>
        </w:rPr>
        <w:t>（2）理解文中重要句子的含义</w:t>
      </w:r>
    </w:p>
    <w:p w:rsidR="00963718" w:rsidRDefault="00963718" w:rsidP="001E2492">
      <w:pPr>
        <w:spacing w:line="500" w:lineRule="exact"/>
        <w:ind w:firstLineChars="300" w:firstLine="720"/>
        <w:rPr>
          <w:rFonts w:ascii="宋体" w:hAnsi="宋体" w:hint="eastAsia"/>
          <w:sz w:val="24"/>
        </w:rPr>
      </w:pPr>
      <w:r>
        <w:rPr>
          <w:rFonts w:ascii="宋体" w:hAnsi="宋体" w:hint="eastAsia"/>
          <w:sz w:val="24"/>
        </w:rPr>
        <w:t xml:space="preserve">2.分析综合  </w:t>
      </w:r>
    </w:p>
    <w:p w:rsidR="00963718" w:rsidRDefault="00963718">
      <w:pPr>
        <w:spacing w:line="500" w:lineRule="exact"/>
        <w:ind w:firstLineChars="200" w:firstLine="480"/>
        <w:rPr>
          <w:rFonts w:ascii="宋体" w:hAnsi="宋体" w:hint="eastAsia"/>
          <w:sz w:val="24"/>
        </w:rPr>
      </w:pPr>
      <w:r>
        <w:rPr>
          <w:rFonts w:ascii="宋体" w:hAnsi="宋体" w:hint="eastAsia"/>
          <w:sz w:val="24"/>
        </w:rPr>
        <w:t>（1）筛选并整合文中的信息</w:t>
      </w:r>
    </w:p>
    <w:p w:rsidR="00963718" w:rsidRDefault="00963718">
      <w:pPr>
        <w:spacing w:line="500" w:lineRule="exact"/>
        <w:ind w:firstLineChars="200" w:firstLine="480"/>
        <w:rPr>
          <w:rFonts w:ascii="宋体" w:hAnsi="宋体" w:hint="eastAsia"/>
          <w:sz w:val="24"/>
        </w:rPr>
      </w:pPr>
      <w:r>
        <w:rPr>
          <w:rFonts w:ascii="宋体" w:hAnsi="宋体" w:hint="eastAsia"/>
          <w:sz w:val="24"/>
        </w:rPr>
        <w:t>（2）分析文章结构，把握文章思路</w:t>
      </w:r>
    </w:p>
    <w:p w:rsidR="00963718" w:rsidRDefault="00963718">
      <w:pPr>
        <w:spacing w:line="500" w:lineRule="exact"/>
        <w:ind w:firstLineChars="200" w:firstLine="480"/>
        <w:rPr>
          <w:rFonts w:ascii="宋体" w:hAnsi="宋体" w:hint="eastAsia"/>
          <w:sz w:val="24"/>
        </w:rPr>
      </w:pPr>
      <w:r>
        <w:rPr>
          <w:rFonts w:ascii="宋体" w:hAnsi="宋体" w:hint="eastAsia"/>
          <w:sz w:val="24"/>
        </w:rPr>
        <w:t>（3）归纳内容要点，概括中心意思</w:t>
      </w:r>
    </w:p>
    <w:p w:rsidR="00963718" w:rsidRDefault="00963718">
      <w:pPr>
        <w:spacing w:line="500" w:lineRule="exact"/>
        <w:ind w:firstLineChars="200" w:firstLine="480"/>
        <w:rPr>
          <w:rFonts w:ascii="宋体" w:hAnsi="宋体" w:hint="eastAsia"/>
          <w:sz w:val="24"/>
        </w:rPr>
      </w:pPr>
      <w:r>
        <w:rPr>
          <w:rFonts w:ascii="宋体" w:hAnsi="宋体" w:hint="eastAsia"/>
          <w:sz w:val="24"/>
        </w:rPr>
        <w:t>（4）分析提炼作者在文中的观点、态度</w:t>
      </w:r>
    </w:p>
    <w:p w:rsidR="00963718" w:rsidRDefault="00963718">
      <w:pPr>
        <w:spacing w:line="500" w:lineRule="exact"/>
        <w:ind w:firstLineChars="300" w:firstLine="720"/>
        <w:rPr>
          <w:rFonts w:ascii="宋体" w:hAnsi="宋体" w:hint="eastAsia"/>
          <w:sz w:val="24"/>
        </w:rPr>
      </w:pPr>
      <w:r>
        <w:rPr>
          <w:rFonts w:ascii="宋体" w:hAnsi="宋体" w:hint="eastAsia"/>
          <w:sz w:val="24"/>
        </w:rPr>
        <w:t xml:space="preserve">3.鉴赏评价  </w:t>
      </w:r>
    </w:p>
    <w:p w:rsidR="00963718" w:rsidRDefault="00963718">
      <w:pPr>
        <w:spacing w:line="500" w:lineRule="exact"/>
        <w:ind w:leftChars="114" w:left="239" w:firstLineChars="150" w:firstLine="360"/>
        <w:rPr>
          <w:rFonts w:ascii="宋体" w:hAnsi="宋体" w:hint="eastAsia"/>
          <w:sz w:val="24"/>
        </w:rPr>
      </w:pPr>
      <w:r>
        <w:rPr>
          <w:rFonts w:ascii="宋体" w:hAnsi="宋体" w:hint="eastAsia"/>
          <w:sz w:val="24"/>
        </w:rPr>
        <w:t>（1）鉴赏文学作品的形象、语言和表达技巧</w:t>
      </w:r>
    </w:p>
    <w:p w:rsidR="00963718" w:rsidRDefault="00963718">
      <w:pPr>
        <w:spacing w:line="500" w:lineRule="exact"/>
        <w:ind w:leftChars="114" w:left="239" w:firstLineChars="150" w:firstLine="360"/>
        <w:rPr>
          <w:rFonts w:ascii="宋体" w:hAnsi="宋体" w:hint="eastAsia"/>
          <w:sz w:val="24"/>
        </w:rPr>
      </w:pPr>
      <w:r>
        <w:rPr>
          <w:rFonts w:ascii="宋体" w:hAnsi="宋体" w:hint="eastAsia"/>
          <w:sz w:val="24"/>
        </w:rPr>
        <w:t>（2）评价文章的思想内容和作者的观点、态度</w:t>
      </w:r>
    </w:p>
    <w:p w:rsidR="00963718" w:rsidRDefault="00963718">
      <w:pPr>
        <w:spacing w:line="500" w:lineRule="exact"/>
        <w:ind w:leftChars="114" w:left="239" w:firstLineChars="150" w:firstLine="360"/>
        <w:rPr>
          <w:rFonts w:ascii="宋体" w:hAnsi="宋体" w:hint="eastAsia"/>
          <w:sz w:val="24"/>
        </w:rPr>
      </w:pPr>
      <w:r>
        <w:rPr>
          <w:rFonts w:ascii="宋体" w:hAnsi="宋体" w:hint="eastAsia"/>
          <w:sz w:val="24"/>
        </w:rPr>
        <w:t>古代诗文阅读</w:t>
      </w:r>
    </w:p>
    <w:p w:rsidR="00963718" w:rsidRDefault="00963718">
      <w:pPr>
        <w:spacing w:line="500" w:lineRule="exact"/>
        <w:ind w:leftChars="114" w:left="239" w:firstLineChars="150" w:firstLine="360"/>
        <w:rPr>
          <w:rFonts w:ascii="宋体" w:hAnsi="宋体" w:hint="eastAsia"/>
          <w:sz w:val="24"/>
        </w:rPr>
      </w:pPr>
      <w:r>
        <w:rPr>
          <w:rFonts w:ascii="宋体" w:hAnsi="宋体" w:hint="eastAsia"/>
          <w:sz w:val="24"/>
        </w:rPr>
        <w:t>能联系上下文，阅读并理解浅易的古代诗文。</w:t>
      </w:r>
    </w:p>
    <w:p w:rsidR="00963718" w:rsidRDefault="00963718">
      <w:pPr>
        <w:spacing w:line="500" w:lineRule="exact"/>
        <w:ind w:leftChars="114" w:left="239" w:firstLineChars="150" w:firstLine="360"/>
        <w:rPr>
          <w:rFonts w:ascii="宋体" w:hAnsi="宋体" w:hint="eastAsia"/>
          <w:sz w:val="24"/>
        </w:rPr>
      </w:pPr>
      <w:r>
        <w:rPr>
          <w:rFonts w:ascii="宋体" w:hAnsi="宋体" w:hint="eastAsia"/>
          <w:sz w:val="24"/>
        </w:rPr>
        <w:t xml:space="preserve">1.理解  </w:t>
      </w:r>
    </w:p>
    <w:p w:rsidR="00963718" w:rsidRDefault="00963718">
      <w:pPr>
        <w:spacing w:line="500" w:lineRule="exact"/>
        <w:ind w:firstLineChars="200" w:firstLine="480"/>
        <w:rPr>
          <w:rFonts w:ascii="宋体" w:hAnsi="宋体" w:hint="eastAsia"/>
          <w:sz w:val="24"/>
        </w:rPr>
      </w:pPr>
      <w:r>
        <w:rPr>
          <w:rFonts w:ascii="宋体" w:hAnsi="宋体" w:hint="eastAsia"/>
          <w:sz w:val="24"/>
        </w:rPr>
        <w:t>（1）理解常见文言实词在文中的含义</w:t>
      </w:r>
    </w:p>
    <w:p w:rsidR="00963718" w:rsidRDefault="00963718">
      <w:pPr>
        <w:spacing w:line="500" w:lineRule="exact"/>
        <w:ind w:firstLineChars="200" w:firstLine="480"/>
        <w:rPr>
          <w:rFonts w:ascii="宋体" w:hAnsi="宋体" w:hint="eastAsia"/>
          <w:sz w:val="24"/>
        </w:rPr>
      </w:pPr>
      <w:r>
        <w:rPr>
          <w:rFonts w:ascii="宋体" w:hAnsi="宋体" w:hint="eastAsia"/>
          <w:sz w:val="24"/>
        </w:rPr>
        <w:t>（2）理解常见文言虚词在文中的常规用法和意义</w:t>
      </w:r>
    </w:p>
    <w:p w:rsidR="00963718" w:rsidRDefault="00963718">
      <w:pPr>
        <w:spacing w:line="500" w:lineRule="exact"/>
        <w:ind w:firstLineChars="200" w:firstLine="480"/>
        <w:rPr>
          <w:rFonts w:ascii="宋体" w:hAnsi="宋体" w:hint="eastAsia"/>
          <w:sz w:val="24"/>
        </w:rPr>
      </w:pPr>
      <w:r>
        <w:rPr>
          <w:rFonts w:ascii="宋体" w:hAnsi="宋体" w:hint="eastAsia"/>
          <w:sz w:val="24"/>
        </w:rPr>
        <w:t>（3）理解文言文的词类活用现象</w:t>
      </w:r>
    </w:p>
    <w:p w:rsidR="00963718" w:rsidRDefault="00963718">
      <w:pPr>
        <w:spacing w:line="500" w:lineRule="exact"/>
        <w:ind w:firstLineChars="200" w:firstLine="480"/>
        <w:rPr>
          <w:rFonts w:ascii="宋体" w:hAnsi="宋体" w:hint="eastAsia"/>
          <w:sz w:val="24"/>
        </w:rPr>
      </w:pPr>
      <w:r>
        <w:rPr>
          <w:rFonts w:ascii="宋体" w:hAnsi="宋体" w:hint="eastAsia"/>
          <w:sz w:val="24"/>
        </w:rPr>
        <w:t>（4）理解常见文言句式</w:t>
      </w:r>
    </w:p>
    <w:p w:rsidR="00963718" w:rsidRDefault="00963718">
      <w:pPr>
        <w:spacing w:line="500" w:lineRule="exact"/>
        <w:ind w:firstLineChars="200" w:firstLine="480"/>
        <w:rPr>
          <w:rFonts w:ascii="宋体" w:hAnsi="宋体" w:hint="eastAsia"/>
          <w:sz w:val="24"/>
        </w:rPr>
      </w:pPr>
      <w:r>
        <w:rPr>
          <w:rFonts w:ascii="宋体" w:hAnsi="宋体" w:hint="eastAsia"/>
          <w:sz w:val="24"/>
        </w:rPr>
        <w:t>（5）理解并翻译文中的句子</w:t>
      </w:r>
    </w:p>
    <w:p w:rsidR="00963718" w:rsidRDefault="00963718">
      <w:pPr>
        <w:spacing w:line="500" w:lineRule="exact"/>
        <w:ind w:firstLineChars="200" w:firstLine="480"/>
        <w:rPr>
          <w:rFonts w:ascii="宋体" w:hAnsi="宋体" w:hint="eastAsia"/>
          <w:sz w:val="24"/>
        </w:rPr>
      </w:pPr>
    </w:p>
    <w:p w:rsidR="00963718" w:rsidRDefault="00963718">
      <w:pPr>
        <w:spacing w:line="500" w:lineRule="exact"/>
        <w:ind w:leftChars="114" w:left="239" w:firstLineChars="150" w:firstLine="360"/>
        <w:rPr>
          <w:rFonts w:ascii="宋体" w:hAnsi="宋体" w:hint="eastAsia"/>
          <w:sz w:val="24"/>
        </w:rPr>
      </w:pPr>
      <w:r>
        <w:rPr>
          <w:rFonts w:ascii="宋体" w:hAnsi="宋体" w:hint="eastAsia"/>
          <w:sz w:val="24"/>
        </w:rPr>
        <w:lastRenderedPageBreak/>
        <w:t xml:space="preserve">2.分析综合  </w:t>
      </w:r>
    </w:p>
    <w:p w:rsidR="00963718" w:rsidRDefault="00963718">
      <w:pPr>
        <w:spacing w:line="500" w:lineRule="exact"/>
        <w:ind w:firstLineChars="200" w:firstLine="480"/>
        <w:rPr>
          <w:rFonts w:ascii="宋体" w:hAnsi="宋体" w:hint="eastAsia"/>
          <w:sz w:val="24"/>
        </w:rPr>
      </w:pPr>
      <w:r>
        <w:rPr>
          <w:rFonts w:ascii="宋体" w:hAnsi="宋体" w:hint="eastAsia"/>
          <w:sz w:val="24"/>
        </w:rPr>
        <w:t>（1）筛选并整合文中的信息</w:t>
      </w:r>
    </w:p>
    <w:p w:rsidR="00963718" w:rsidRDefault="00963718">
      <w:pPr>
        <w:spacing w:line="500" w:lineRule="exact"/>
        <w:ind w:firstLineChars="200" w:firstLine="480"/>
        <w:rPr>
          <w:rFonts w:ascii="宋体" w:hAnsi="宋体" w:hint="eastAsia"/>
          <w:sz w:val="24"/>
        </w:rPr>
      </w:pPr>
      <w:r>
        <w:rPr>
          <w:rFonts w:ascii="宋体" w:hAnsi="宋体" w:hint="eastAsia"/>
          <w:sz w:val="24"/>
        </w:rPr>
        <w:t>（2）分析文章结构，把握文章思路</w:t>
      </w:r>
    </w:p>
    <w:p w:rsidR="00963718" w:rsidRDefault="00963718">
      <w:pPr>
        <w:spacing w:line="500" w:lineRule="exact"/>
        <w:ind w:firstLineChars="200" w:firstLine="480"/>
        <w:rPr>
          <w:rFonts w:ascii="宋体" w:hAnsi="宋体" w:hint="eastAsia"/>
          <w:sz w:val="24"/>
        </w:rPr>
      </w:pPr>
      <w:r>
        <w:rPr>
          <w:rFonts w:ascii="宋体" w:hAnsi="宋体" w:hint="eastAsia"/>
          <w:sz w:val="24"/>
        </w:rPr>
        <w:t>（3）归纳内容要点，概括中心意思</w:t>
      </w:r>
    </w:p>
    <w:p w:rsidR="00963718" w:rsidRDefault="00963718">
      <w:pPr>
        <w:spacing w:line="500" w:lineRule="exact"/>
        <w:ind w:firstLineChars="200" w:firstLine="480"/>
        <w:rPr>
          <w:rFonts w:ascii="宋体" w:hAnsi="宋体" w:hint="eastAsia"/>
          <w:sz w:val="24"/>
        </w:rPr>
      </w:pPr>
      <w:r>
        <w:rPr>
          <w:rFonts w:ascii="宋体" w:hAnsi="宋体" w:hint="eastAsia"/>
          <w:sz w:val="24"/>
        </w:rPr>
        <w:t>（4）分析提炼作者在文中的观点、态度</w:t>
      </w:r>
    </w:p>
    <w:p w:rsidR="00963718" w:rsidRDefault="00963718">
      <w:pPr>
        <w:spacing w:line="500" w:lineRule="exact"/>
        <w:ind w:leftChars="114" w:left="239" w:firstLineChars="150" w:firstLine="360"/>
        <w:rPr>
          <w:rFonts w:ascii="宋体" w:hAnsi="宋体" w:hint="eastAsia"/>
          <w:sz w:val="24"/>
        </w:rPr>
      </w:pPr>
      <w:r>
        <w:rPr>
          <w:rFonts w:ascii="宋体" w:hAnsi="宋体" w:hint="eastAsia"/>
          <w:sz w:val="24"/>
        </w:rPr>
        <w:t xml:space="preserve">3.鉴赏评价  </w:t>
      </w:r>
    </w:p>
    <w:p w:rsidR="00963718" w:rsidRDefault="00963718">
      <w:pPr>
        <w:spacing w:line="500" w:lineRule="exact"/>
        <w:ind w:leftChars="114" w:left="239" w:firstLineChars="50" w:firstLine="120"/>
        <w:rPr>
          <w:rFonts w:ascii="宋体" w:hAnsi="宋体" w:hint="eastAsia"/>
          <w:sz w:val="24"/>
        </w:rPr>
      </w:pPr>
      <w:r>
        <w:rPr>
          <w:rFonts w:ascii="宋体" w:hAnsi="宋体" w:hint="eastAsia"/>
          <w:sz w:val="24"/>
        </w:rPr>
        <w:t>（1）鉴赏文学作品中的形象、语言和表达技巧</w:t>
      </w:r>
    </w:p>
    <w:p w:rsidR="00963718" w:rsidRDefault="00963718">
      <w:pPr>
        <w:spacing w:line="500" w:lineRule="exact"/>
        <w:ind w:leftChars="114" w:left="239" w:firstLineChars="50" w:firstLine="120"/>
        <w:rPr>
          <w:rFonts w:ascii="宋体" w:hAnsi="宋体" w:hint="eastAsia"/>
          <w:sz w:val="24"/>
        </w:rPr>
      </w:pPr>
      <w:r>
        <w:rPr>
          <w:rFonts w:ascii="宋体" w:hAnsi="宋体" w:hint="eastAsia"/>
          <w:sz w:val="24"/>
        </w:rPr>
        <w:t>（2）评价文章的思想内容和作者的观点、态度</w:t>
      </w:r>
    </w:p>
    <w:p w:rsidR="00963718" w:rsidRDefault="00963718">
      <w:pPr>
        <w:spacing w:line="500" w:lineRule="exact"/>
        <w:ind w:firstLineChars="200" w:firstLine="482"/>
        <w:rPr>
          <w:rFonts w:ascii="宋体" w:hAnsi="宋体" w:hint="eastAsia"/>
          <w:b/>
          <w:bCs/>
          <w:sz w:val="24"/>
        </w:rPr>
      </w:pPr>
      <w:r>
        <w:rPr>
          <w:rFonts w:ascii="宋体" w:hAnsi="宋体" w:hint="eastAsia"/>
          <w:b/>
          <w:bCs/>
          <w:sz w:val="24"/>
        </w:rPr>
        <w:t>二、考试能力要求</w:t>
      </w:r>
    </w:p>
    <w:p w:rsidR="00963718" w:rsidRDefault="00963718">
      <w:pPr>
        <w:spacing w:line="500" w:lineRule="exact"/>
        <w:ind w:firstLineChars="200" w:firstLine="480"/>
        <w:rPr>
          <w:rFonts w:ascii="宋体" w:hAnsi="宋体" w:hint="eastAsia"/>
          <w:sz w:val="24"/>
        </w:rPr>
      </w:pPr>
      <w:r>
        <w:rPr>
          <w:rFonts w:ascii="宋体" w:hAnsi="宋体" w:hint="eastAsia"/>
          <w:sz w:val="24"/>
        </w:rPr>
        <w:t>本科目主要测试以下五种能力：</w:t>
      </w:r>
    </w:p>
    <w:p w:rsidR="00963718" w:rsidRDefault="00963718">
      <w:pPr>
        <w:spacing w:line="500" w:lineRule="exact"/>
        <w:ind w:firstLineChars="200" w:firstLine="480"/>
        <w:rPr>
          <w:rFonts w:ascii="宋体" w:hAnsi="宋体" w:hint="eastAsia"/>
          <w:sz w:val="24"/>
        </w:rPr>
      </w:pPr>
      <w:r>
        <w:rPr>
          <w:rFonts w:ascii="宋体" w:hAnsi="宋体" w:hint="eastAsia"/>
          <w:sz w:val="24"/>
        </w:rPr>
        <w:t>1．识记能力：指识别和记忆，是语文能力最基本的层级。</w:t>
      </w:r>
    </w:p>
    <w:p w:rsidR="00963718" w:rsidRDefault="00963718">
      <w:pPr>
        <w:spacing w:line="500" w:lineRule="exact"/>
        <w:ind w:firstLineChars="200" w:firstLine="480"/>
        <w:rPr>
          <w:rFonts w:ascii="宋体" w:hAnsi="宋体" w:hint="eastAsia"/>
          <w:sz w:val="24"/>
        </w:rPr>
      </w:pPr>
      <w:r>
        <w:rPr>
          <w:rFonts w:ascii="宋体" w:hAnsi="宋体" w:hint="eastAsia"/>
          <w:sz w:val="24"/>
        </w:rPr>
        <w:t>2．理解能力：指领会并能作简单的解释，是在识记基础上高一级的能力层级。</w:t>
      </w:r>
    </w:p>
    <w:p w:rsidR="00963718" w:rsidRDefault="00963718">
      <w:pPr>
        <w:spacing w:line="500" w:lineRule="exact"/>
        <w:ind w:firstLineChars="200" w:firstLine="480"/>
        <w:rPr>
          <w:rFonts w:ascii="宋体" w:hAnsi="宋体" w:hint="eastAsia"/>
          <w:sz w:val="24"/>
        </w:rPr>
      </w:pPr>
      <w:r>
        <w:rPr>
          <w:rFonts w:ascii="宋体" w:hAnsi="宋体" w:hint="eastAsia"/>
          <w:sz w:val="24"/>
        </w:rPr>
        <w:t>3．分析综合能力：指分解剖析和归纳整合，是在识记和理解的基础上进一步提高了的能力层级。</w:t>
      </w:r>
    </w:p>
    <w:p w:rsidR="00963718" w:rsidRDefault="00963718">
      <w:pPr>
        <w:spacing w:line="500" w:lineRule="exact"/>
        <w:ind w:firstLineChars="200" w:firstLine="480"/>
        <w:rPr>
          <w:rFonts w:ascii="宋体" w:hAnsi="宋体" w:hint="eastAsia"/>
          <w:sz w:val="24"/>
        </w:rPr>
      </w:pPr>
      <w:r>
        <w:rPr>
          <w:rFonts w:ascii="宋体" w:hAnsi="宋体" w:hint="eastAsia"/>
          <w:sz w:val="24"/>
        </w:rPr>
        <w:t>4. 鉴赏评价能力：指对阅读材料的鉴别、赏析和评说，是以识记、理解和分析综合为基础，在阅读方面发展了的能力层级。</w:t>
      </w:r>
    </w:p>
    <w:p w:rsidR="00963718" w:rsidRDefault="00963718">
      <w:pPr>
        <w:spacing w:line="500" w:lineRule="exact"/>
        <w:ind w:firstLineChars="200" w:firstLine="480"/>
        <w:rPr>
          <w:rFonts w:ascii="宋体" w:hAnsi="宋体" w:hint="eastAsia"/>
          <w:sz w:val="24"/>
        </w:rPr>
      </w:pPr>
      <w:r>
        <w:rPr>
          <w:rFonts w:ascii="宋体" w:hAnsi="宋体" w:hint="eastAsia"/>
          <w:sz w:val="24"/>
        </w:rPr>
        <w:t>5．表达应用能力：指对语文知识和能力的运用，是以识记、理解和分析综合为基础，在表达方面发展了的能力层级。</w:t>
      </w:r>
    </w:p>
    <w:p w:rsidR="00963718" w:rsidRDefault="00963718">
      <w:pPr>
        <w:spacing w:line="500" w:lineRule="exact"/>
        <w:ind w:firstLineChars="200" w:firstLine="480"/>
        <w:rPr>
          <w:rFonts w:ascii="宋体" w:hAnsi="宋体" w:hint="eastAsia"/>
          <w:sz w:val="24"/>
        </w:rPr>
      </w:pPr>
      <w:r>
        <w:rPr>
          <w:rFonts w:ascii="宋体" w:hAnsi="宋体"/>
          <w:sz w:val="24"/>
        </w:rPr>
        <w:t>对</w:t>
      </w:r>
      <w:r>
        <w:rPr>
          <w:rFonts w:ascii="宋体" w:hAnsi="宋体" w:hint="eastAsia"/>
          <w:sz w:val="24"/>
        </w:rPr>
        <w:t>以上语文</w:t>
      </w:r>
      <w:r>
        <w:rPr>
          <w:rFonts w:ascii="宋体" w:hAnsi="宋体"/>
          <w:sz w:val="24"/>
        </w:rPr>
        <w:t>能力层级均可有难易不同的考查。</w:t>
      </w:r>
    </w:p>
    <w:p w:rsidR="00963718" w:rsidRDefault="00963718">
      <w:pPr>
        <w:spacing w:line="500" w:lineRule="exact"/>
        <w:rPr>
          <w:rFonts w:ascii="宋体" w:hAnsi="宋体" w:cs="宋体" w:hint="eastAsia"/>
          <w:b/>
          <w:bCs/>
          <w:sz w:val="28"/>
          <w:szCs w:val="28"/>
        </w:rPr>
      </w:pPr>
    </w:p>
    <w:p w:rsidR="00963718" w:rsidRDefault="00963718">
      <w:pPr>
        <w:spacing w:line="500" w:lineRule="exact"/>
        <w:ind w:firstLineChars="200" w:firstLine="562"/>
        <w:jc w:val="center"/>
        <w:rPr>
          <w:rFonts w:ascii="宋体" w:hAnsi="宋体" w:hint="eastAsia"/>
          <w:b/>
          <w:sz w:val="24"/>
        </w:rPr>
      </w:pPr>
      <w:r>
        <w:rPr>
          <w:rFonts w:ascii="宋体" w:hAnsi="宋体" w:cs="宋体" w:hint="eastAsia"/>
          <w:b/>
          <w:bCs/>
          <w:sz w:val="28"/>
          <w:szCs w:val="28"/>
        </w:rPr>
        <w:t>三、考试形式与试卷结构</w:t>
      </w:r>
    </w:p>
    <w:p w:rsidR="00963718" w:rsidRDefault="00963718">
      <w:pPr>
        <w:spacing w:line="500" w:lineRule="exact"/>
        <w:ind w:firstLineChars="300" w:firstLine="720"/>
        <w:rPr>
          <w:rFonts w:ascii="宋体" w:hAnsi="宋体" w:cs="宋体" w:hint="eastAsia"/>
          <w:sz w:val="24"/>
        </w:rPr>
      </w:pPr>
      <w:r>
        <w:rPr>
          <w:rFonts w:ascii="宋体" w:hAnsi="宋体" w:cs="宋体" w:hint="eastAsia"/>
          <w:sz w:val="24"/>
        </w:rPr>
        <w:t>1.考试形式：闭卷、笔试，考试用时约50分钟。</w:t>
      </w:r>
    </w:p>
    <w:p w:rsidR="00963718" w:rsidRDefault="00963718">
      <w:pPr>
        <w:spacing w:line="500" w:lineRule="exact"/>
        <w:ind w:firstLineChars="300" w:firstLine="720"/>
        <w:rPr>
          <w:rFonts w:ascii="宋体" w:hAnsi="宋体" w:cs="宋体" w:hint="eastAsia"/>
          <w:sz w:val="24"/>
        </w:rPr>
      </w:pPr>
      <w:r>
        <w:rPr>
          <w:rFonts w:ascii="宋体" w:hAnsi="宋体" w:cs="宋体" w:hint="eastAsia"/>
          <w:sz w:val="24"/>
        </w:rPr>
        <w:t>2.试卷题型为单项选择题和判断题。满分 100分，试卷结构如下表：</w:t>
      </w:r>
    </w:p>
    <w:tbl>
      <w:tblPr>
        <w:tblpPr w:leftFromText="180" w:rightFromText="180" w:vertAnchor="text" w:horzAnchor="page" w:tblpX="2392" w:tblpY="324"/>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774"/>
        <w:gridCol w:w="1056"/>
        <w:gridCol w:w="1014"/>
        <w:gridCol w:w="4011"/>
      </w:tblGrid>
      <w:tr w:rsidR="00963718">
        <w:trPr>
          <w:trHeight w:hRule="exact" w:val="567"/>
        </w:trPr>
        <w:tc>
          <w:tcPr>
            <w:tcW w:w="1366" w:type="dxa"/>
            <w:vAlign w:val="center"/>
          </w:tcPr>
          <w:p w:rsidR="00963718" w:rsidRDefault="00963718">
            <w:pPr>
              <w:spacing w:line="500" w:lineRule="exact"/>
              <w:jc w:val="center"/>
              <w:rPr>
                <w:rFonts w:ascii="宋体" w:hAnsi="宋体" w:cs="宋体" w:hint="eastAsia"/>
              </w:rPr>
            </w:pPr>
            <w:r>
              <w:rPr>
                <w:rFonts w:ascii="宋体" w:hAnsi="宋体" w:cs="宋体" w:hint="eastAsia"/>
              </w:rPr>
              <w:t>题型</w:t>
            </w:r>
          </w:p>
        </w:tc>
        <w:tc>
          <w:tcPr>
            <w:tcW w:w="774" w:type="dxa"/>
            <w:vAlign w:val="center"/>
          </w:tcPr>
          <w:p w:rsidR="00963718" w:rsidRDefault="00963718">
            <w:pPr>
              <w:spacing w:line="500" w:lineRule="exact"/>
              <w:jc w:val="center"/>
              <w:rPr>
                <w:rFonts w:ascii="宋体" w:hAnsi="宋体" w:cs="宋体" w:hint="eastAsia"/>
              </w:rPr>
            </w:pPr>
            <w:r>
              <w:rPr>
                <w:rFonts w:ascii="宋体" w:hAnsi="宋体" w:cs="宋体" w:hint="eastAsia"/>
              </w:rPr>
              <w:t>题量</w:t>
            </w:r>
          </w:p>
        </w:tc>
        <w:tc>
          <w:tcPr>
            <w:tcW w:w="1056" w:type="dxa"/>
            <w:vAlign w:val="center"/>
          </w:tcPr>
          <w:p w:rsidR="00963718" w:rsidRDefault="00963718">
            <w:pPr>
              <w:spacing w:line="500" w:lineRule="exact"/>
              <w:jc w:val="center"/>
              <w:rPr>
                <w:rFonts w:ascii="宋体" w:hAnsi="宋体" w:cs="宋体" w:hint="eastAsia"/>
              </w:rPr>
            </w:pPr>
            <w:r>
              <w:rPr>
                <w:rFonts w:ascii="宋体" w:hAnsi="宋体" w:cs="宋体" w:hint="eastAsia"/>
              </w:rPr>
              <w:t>小题分</w:t>
            </w:r>
          </w:p>
        </w:tc>
        <w:tc>
          <w:tcPr>
            <w:tcW w:w="1014" w:type="dxa"/>
            <w:vAlign w:val="center"/>
          </w:tcPr>
          <w:p w:rsidR="00963718" w:rsidRDefault="00963718">
            <w:pPr>
              <w:spacing w:line="500" w:lineRule="exact"/>
              <w:jc w:val="center"/>
              <w:rPr>
                <w:rFonts w:ascii="宋体" w:hAnsi="宋体" w:cs="宋体" w:hint="eastAsia"/>
              </w:rPr>
            </w:pPr>
            <w:r>
              <w:rPr>
                <w:rFonts w:ascii="宋体" w:hAnsi="宋体" w:cs="宋体" w:hint="eastAsia"/>
              </w:rPr>
              <w:t>分值</w:t>
            </w:r>
          </w:p>
        </w:tc>
        <w:tc>
          <w:tcPr>
            <w:tcW w:w="4011" w:type="dxa"/>
            <w:vAlign w:val="center"/>
          </w:tcPr>
          <w:p w:rsidR="00963718" w:rsidRDefault="00963718">
            <w:pPr>
              <w:spacing w:line="500" w:lineRule="exact"/>
              <w:ind w:firstLineChars="600" w:firstLine="1260"/>
              <w:rPr>
                <w:rFonts w:ascii="宋体" w:hAnsi="宋体" w:cs="宋体" w:hint="eastAsia"/>
              </w:rPr>
            </w:pPr>
            <w:r>
              <w:rPr>
                <w:rFonts w:ascii="宋体" w:hAnsi="宋体" w:cs="宋体" w:hint="eastAsia"/>
              </w:rPr>
              <w:t>考试内容</w:t>
            </w:r>
          </w:p>
        </w:tc>
      </w:tr>
      <w:tr w:rsidR="00963718">
        <w:trPr>
          <w:trHeight w:hRule="exact" w:val="567"/>
        </w:trPr>
        <w:tc>
          <w:tcPr>
            <w:tcW w:w="1366" w:type="dxa"/>
            <w:vMerge w:val="restart"/>
            <w:vAlign w:val="center"/>
          </w:tcPr>
          <w:p w:rsidR="00963718" w:rsidRDefault="00963718">
            <w:pPr>
              <w:spacing w:line="500" w:lineRule="exact"/>
              <w:jc w:val="center"/>
              <w:rPr>
                <w:rFonts w:ascii="宋体" w:hAnsi="宋体" w:cs="宋体" w:hint="eastAsia"/>
              </w:rPr>
            </w:pPr>
            <w:r>
              <w:rPr>
                <w:rFonts w:ascii="宋体" w:hAnsi="宋体" w:cs="宋体" w:hint="eastAsia"/>
              </w:rPr>
              <w:t>单项选择题</w:t>
            </w:r>
          </w:p>
        </w:tc>
        <w:tc>
          <w:tcPr>
            <w:tcW w:w="774" w:type="dxa"/>
            <w:vAlign w:val="center"/>
          </w:tcPr>
          <w:p w:rsidR="00963718" w:rsidRDefault="00963718">
            <w:pPr>
              <w:spacing w:line="500" w:lineRule="exact"/>
              <w:jc w:val="center"/>
              <w:rPr>
                <w:rFonts w:ascii="宋体" w:hAnsi="宋体" w:cs="宋体" w:hint="eastAsia"/>
              </w:rPr>
            </w:pPr>
            <w:r>
              <w:rPr>
                <w:rFonts w:ascii="宋体" w:hAnsi="宋体" w:cs="宋体" w:hint="eastAsia"/>
              </w:rPr>
              <w:t>10</w:t>
            </w:r>
          </w:p>
        </w:tc>
        <w:tc>
          <w:tcPr>
            <w:tcW w:w="1056" w:type="dxa"/>
            <w:vAlign w:val="center"/>
          </w:tcPr>
          <w:p w:rsidR="00963718" w:rsidRDefault="00963718">
            <w:pPr>
              <w:spacing w:line="500" w:lineRule="exact"/>
              <w:jc w:val="center"/>
              <w:rPr>
                <w:rFonts w:ascii="宋体" w:hAnsi="宋体" w:cs="宋体" w:hint="eastAsia"/>
              </w:rPr>
            </w:pPr>
            <w:r>
              <w:rPr>
                <w:rFonts w:ascii="宋体" w:hAnsi="宋体" w:cs="宋体" w:hint="eastAsia"/>
              </w:rPr>
              <w:t>3</w:t>
            </w:r>
          </w:p>
        </w:tc>
        <w:tc>
          <w:tcPr>
            <w:tcW w:w="1014" w:type="dxa"/>
            <w:vAlign w:val="center"/>
          </w:tcPr>
          <w:p w:rsidR="00963718" w:rsidRDefault="00963718">
            <w:pPr>
              <w:spacing w:line="500" w:lineRule="exact"/>
              <w:jc w:val="center"/>
              <w:rPr>
                <w:rFonts w:ascii="宋体" w:hAnsi="宋体" w:cs="宋体" w:hint="eastAsia"/>
              </w:rPr>
            </w:pPr>
            <w:r>
              <w:rPr>
                <w:rFonts w:ascii="宋体" w:hAnsi="宋体" w:cs="宋体" w:hint="eastAsia"/>
              </w:rPr>
              <w:t>30</w:t>
            </w:r>
          </w:p>
        </w:tc>
        <w:tc>
          <w:tcPr>
            <w:tcW w:w="4011" w:type="dxa"/>
            <w:vAlign w:val="center"/>
          </w:tcPr>
          <w:p w:rsidR="00963718" w:rsidRDefault="00963718">
            <w:pPr>
              <w:spacing w:line="500" w:lineRule="exact"/>
              <w:rPr>
                <w:rFonts w:ascii="宋体" w:hAnsi="宋体" w:cs="宋体" w:hint="eastAsia"/>
              </w:rPr>
            </w:pPr>
            <w:r>
              <w:rPr>
                <w:rFonts w:ascii="宋体" w:hAnsi="宋体" w:cs="宋体" w:hint="eastAsia"/>
              </w:rPr>
              <w:t>基础知识及应用</w:t>
            </w:r>
          </w:p>
        </w:tc>
      </w:tr>
      <w:tr w:rsidR="00963718">
        <w:trPr>
          <w:trHeight w:hRule="exact" w:val="567"/>
        </w:trPr>
        <w:tc>
          <w:tcPr>
            <w:tcW w:w="1366" w:type="dxa"/>
            <w:vMerge/>
            <w:vAlign w:val="center"/>
          </w:tcPr>
          <w:p w:rsidR="00963718" w:rsidRDefault="00963718">
            <w:pPr>
              <w:spacing w:line="500" w:lineRule="exact"/>
              <w:jc w:val="center"/>
              <w:rPr>
                <w:rFonts w:ascii="宋体" w:hAnsi="宋体" w:cs="宋体" w:hint="eastAsia"/>
              </w:rPr>
            </w:pPr>
          </w:p>
        </w:tc>
        <w:tc>
          <w:tcPr>
            <w:tcW w:w="774" w:type="dxa"/>
            <w:vAlign w:val="center"/>
          </w:tcPr>
          <w:p w:rsidR="00963718" w:rsidRDefault="00963718">
            <w:pPr>
              <w:spacing w:line="500" w:lineRule="exact"/>
              <w:jc w:val="center"/>
              <w:rPr>
                <w:rFonts w:ascii="宋体" w:hAnsi="宋体" w:cs="宋体"/>
              </w:rPr>
            </w:pPr>
            <w:r>
              <w:rPr>
                <w:rFonts w:ascii="宋体" w:hAnsi="宋体" w:cs="宋体" w:hint="eastAsia"/>
              </w:rPr>
              <w:t>5</w:t>
            </w:r>
          </w:p>
        </w:tc>
        <w:tc>
          <w:tcPr>
            <w:tcW w:w="1056" w:type="dxa"/>
            <w:vAlign w:val="center"/>
          </w:tcPr>
          <w:p w:rsidR="00963718" w:rsidRDefault="00963718">
            <w:pPr>
              <w:spacing w:line="500" w:lineRule="exact"/>
              <w:jc w:val="center"/>
              <w:rPr>
                <w:rFonts w:ascii="宋体" w:hAnsi="宋体" w:cs="宋体" w:hint="eastAsia"/>
              </w:rPr>
            </w:pPr>
            <w:r>
              <w:rPr>
                <w:rFonts w:ascii="宋体" w:hAnsi="宋体" w:cs="宋体" w:hint="eastAsia"/>
              </w:rPr>
              <w:t>4</w:t>
            </w:r>
          </w:p>
        </w:tc>
        <w:tc>
          <w:tcPr>
            <w:tcW w:w="1014" w:type="dxa"/>
            <w:vAlign w:val="center"/>
          </w:tcPr>
          <w:p w:rsidR="00963718" w:rsidRDefault="00963718">
            <w:pPr>
              <w:spacing w:line="500" w:lineRule="exact"/>
              <w:jc w:val="center"/>
              <w:rPr>
                <w:rFonts w:ascii="宋体" w:hAnsi="宋体" w:cs="宋体" w:hint="eastAsia"/>
              </w:rPr>
            </w:pPr>
            <w:r>
              <w:rPr>
                <w:rFonts w:ascii="宋体" w:hAnsi="宋体" w:cs="宋体" w:hint="eastAsia"/>
              </w:rPr>
              <w:t xml:space="preserve">20 </w:t>
            </w:r>
          </w:p>
        </w:tc>
        <w:tc>
          <w:tcPr>
            <w:tcW w:w="4011" w:type="dxa"/>
            <w:vAlign w:val="center"/>
          </w:tcPr>
          <w:p w:rsidR="00963718" w:rsidRDefault="00963718">
            <w:pPr>
              <w:spacing w:line="500" w:lineRule="exact"/>
              <w:rPr>
                <w:rFonts w:ascii="宋体" w:hAnsi="宋体" w:cs="宋体" w:hint="eastAsia"/>
              </w:rPr>
            </w:pPr>
            <w:r>
              <w:rPr>
                <w:rFonts w:ascii="宋体" w:hAnsi="宋体" w:cs="宋体" w:hint="eastAsia"/>
              </w:rPr>
              <w:t>现代文阅读</w:t>
            </w:r>
          </w:p>
        </w:tc>
      </w:tr>
      <w:tr w:rsidR="00963718">
        <w:trPr>
          <w:trHeight w:hRule="exact" w:val="567"/>
        </w:trPr>
        <w:tc>
          <w:tcPr>
            <w:tcW w:w="1366" w:type="dxa"/>
            <w:vMerge/>
            <w:vAlign w:val="center"/>
          </w:tcPr>
          <w:p w:rsidR="00963718" w:rsidRDefault="00963718">
            <w:pPr>
              <w:spacing w:line="500" w:lineRule="exact"/>
              <w:jc w:val="center"/>
              <w:rPr>
                <w:rFonts w:ascii="宋体" w:hAnsi="宋体" w:cs="宋体" w:hint="eastAsia"/>
              </w:rPr>
            </w:pPr>
          </w:p>
        </w:tc>
        <w:tc>
          <w:tcPr>
            <w:tcW w:w="774" w:type="dxa"/>
            <w:vAlign w:val="center"/>
          </w:tcPr>
          <w:p w:rsidR="00963718" w:rsidRDefault="00963718">
            <w:pPr>
              <w:spacing w:line="500" w:lineRule="exact"/>
              <w:jc w:val="center"/>
              <w:rPr>
                <w:rFonts w:ascii="宋体" w:hAnsi="宋体" w:cs="宋体" w:hint="eastAsia"/>
              </w:rPr>
            </w:pPr>
            <w:r>
              <w:rPr>
                <w:rFonts w:ascii="宋体" w:hAnsi="宋体" w:cs="宋体" w:hint="eastAsia"/>
              </w:rPr>
              <w:t>5</w:t>
            </w:r>
          </w:p>
        </w:tc>
        <w:tc>
          <w:tcPr>
            <w:tcW w:w="1056" w:type="dxa"/>
            <w:vAlign w:val="center"/>
          </w:tcPr>
          <w:p w:rsidR="00963718" w:rsidRDefault="00963718">
            <w:pPr>
              <w:spacing w:line="500" w:lineRule="exact"/>
              <w:jc w:val="center"/>
              <w:rPr>
                <w:rFonts w:ascii="宋体" w:hAnsi="宋体" w:cs="宋体" w:hint="eastAsia"/>
              </w:rPr>
            </w:pPr>
            <w:r>
              <w:rPr>
                <w:rFonts w:ascii="宋体" w:hAnsi="宋体" w:cs="宋体" w:hint="eastAsia"/>
              </w:rPr>
              <w:t>4</w:t>
            </w:r>
          </w:p>
        </w:tc>
        <w:tc>
          <w:tcPr>
            <w:tcW w:w="1014" w:type="dxa"/>
            <w:vAlign w:val="center"/>
          </w:tcPr>
          <w:p w:rsidR="00963718" w:rsidRDefault="00963718">
            <w:pPr>
              <w:spacing w:line="500" w:lineRule="exact"/>
              <w:jc w:val="center"/>
              <w:rPr>
                <w:rFonts w:ascii="宋体" w:hAnsi="宋体" w:cs="宋体"/>
              </w:rPr>
            </w:pPr>
            <w:r>
              <w:rPr>
                <w:rFonts w:ascii="宋体" w:hAnsi="宋体" w:cs="宋体" w:hint="eastAsia"/>
              </w:rPr>
              <w:t>20</w:t>
            </w:r>
          </w:p>
        </w:tc>
        <w:tc>
          <w:tcPr>
            <w:tcW w:w="4011" w:type="dxa"/>
            <w:vAlign w:val="center"/>
          </w:tcPr>
          <w:p w:rsidR="00963718" w:rsidRDefault="00963718">
            <w:pPr>
              <w:spacing w:line="500" w:lineRule="exact"/>
              <w:rPr>
                <w:rFonts w:ascii="宋体" w:hAnsi="宋体" w:cs="宋体" w:hint="eastAsia"/>
              </w:rPr>
            </w:pPr>
            <w:r>
              <w:rPr>
                <w:rFonts w:ascii="宋体" w:hAnsi="宋体" w:cs="宋体" w:hint="eastAsia"/>
              </w:rPr>
              <w:t>文言文阅读</w:t>
            </w:r>
          </w:p>
        </w:tc>
      </w:tr>
      <w:tr w:rsidR="00963718">
        <w:trPr>
          <w:trHeight w:hRule="exact" w:val="567"/>
        </w:trPr>
        <w:tc>
          <w:tcPr>
            <w:tcW w:w="1366" w:type="dxa"/>
            <w:vAlign w:val="center"/>
          </w:tcPr>
          <w:p w:rsidR="00963718" w:rsidRDefault="00963718">
            <w:pPr>
              <w:spacing w:line="500" w:lineRule="exact"/>
              <w:jc w:val="center"/>
              <w:rPr>
                <w:rFonts w:ascii="宋体" w:hAnsi="宋体" w:cs="宋体" w:hint="eastAsia"/>
              </w:rPr>
            </w:pPr>
            <w:r>
              <w:rPr>
                <w:rFonts w:ascii="宋体" w:hAnsi="宋体" w:cs="宋体" w:hint="eastAsia"/>
              </w:rPr>
              <w:t>判断题</w:t>
            </w:r>
          </w:p>
        </w:tc>
        <w:tc>
          <w:tcPr>
            <w:tcW w:w="774" w:type="dxa"/>
            <w:vAlign w:val="center"/>
          </w:tcPr>
          <w:p w:rsidR="00963718" w:rsidRDefault="00963718">
            <w:pPr>
              <w:spacing w:line="500" w:lineRule="exact"/>
              <w:jc w:val="center"/>
              <w:rPr>
                <w:rFonts w:ascii="宋体" w:hAnsi="宋体" w:cs="宋体" w:hint="eastAsia"/>
              </w:rPr>
            </w:pPr>
            <w:r>
              <w:rPr>
                <w:rFonts w:ascii="宋体" w:hAnsi="宋体" w:cs="宋体" w:hint="eastAsia"/>
              </w:rPr>
              <w:t>10</w:t>
            </w:r>
          </w:p>
        </w:tc>
        <w:tc>
          <w:tcPr>
            <w:tcW w:w="1056" w:type="dxa"/>
            <w:vAlign w:val="center"/>
          </w:tcPr>
          <w:p w:rsidR="00963718" w:rsidRDefault="00963718">
            <w:pPr>
              <w:spacing w:line="500" w:lineRule="exact"/>
              <w:jc w:val="center"/>
              <w:rPr>
                <w:rFonts w:ascii="宋体" w:hAnsi="宋体" w:cs="宋体" w:hint="eastAsia"/>
              </w:rPr>
            </w:pPr>
            <w:r>
              <w:rPr>
                <w:rFonts w:ascii="宋体" w:hAnsi="宋体" w:cs="宋体" w:hint="eastAsia"/>
              </w:rPr>
              <w:t>3</w:t>
            </w:r>
          </w:p>
        </w:tc>
        <w:tc>
          <w:tcPr>
            <w:tcW w:w="1014" w:type="dxa"/>
            <w:vAlign w:val="center"/>
          </w:tcPr>
          <w:p w:rsidR="00963718" w:rsidRDefault="00963718">
            <w:pPr>
              <w:spacing w:line="500" w:lineRule="exact"/>
              <w:jc w:val="center"/>
              <w:rPr>
                <w:rFonts w:ascii="宋体" w:hAnsi="宋体" w:cs="宋体" w:hint="eastAsia"/>
              </w:rPr>
            </w:pPr>
            <w:r>
              <w:rPr>
                <w:rFonts w:ascii="宋体" w:hAnsi="宋体" w:cs="宋体" w:hint="eastAsia"/>
              </w:rPr>
              <w:t>30</w:t>
            </w:r>
          </w:p>
        </w:tc>
        <w:tc>
          <w:tcPr>
            <w:tcW w:w="4011" w:type="dxa"/>
            <w:vAlign w:val="center"/>
          </w:tcPr>
          <w:p w:rsidR="00963718" w:rsidRDefault="00963718">
            <w:pPr>
              <w:spacing w:line="500" w:lineRule="exact"/>
              <w:rPr>
                <w:rFonts w:ascii="宋体" w:hAnsi="宋体" w:cs="宋体" w:hint="eastAsia"/>
              </w:rPr>
            </w:pPr>
            <w:r>
              <w:rPr>
                <w:rFonts w:ascii="宋体" w:hAnsi="宋体" w:cs="宋体" w:hint="eastAsia"/>
              </w:rPr>
              <w:t>基础知识及应用</w:t>
            </w:r>
          </w:p>
        </w:tc>
      </w:tr>
      <w:tr w:rsidR="00963718">
        <w:trPr>
          <w:trHeight w:hRule="exact" w:val="567"/>
        </w:trPr>
        <w:tc>
          <w:tcPr>
            <w:tcW w:w="1366" w:type="dxa"/>
            <w:vAlign w:val="center"/>
          </w:tcPr>
          <w:p w:rsidR="00963718" w:rsidRDefault="00963718">
            <w:pPr>
              <w:spacing w:line="500" w:lineRule="exact"/>
              <w:jc w:val="center"/>
              <w:rPr>
                <w:rFonts w:ascii="宋体" w:hAnsi="宋体" w:cs="宋体" w:hint="eastAsia"/>
              </w:rPr>
            </w:pPr>
            <w:r>
              <w:rPr>
                <w:rFonts w:ascii="宋体" w:hAnsi="宋体" w:cs="宋体" w:hint="eastAsia"/>
              </w:rPr>
              <w:t>合计</w:t>
            </w:r>
          </w:p>
        </w:tc>
        <w:tc>
          <w:tcPr>
            <w:tcW w:w="774" w:type="dxa"/>
            <w:vAlign w:val="center"/>
          </w:tcPr>
          <w:p w:rsidR="00963718" w:rsidRDefault="00963718">
            <w:pPr>
              <w:spacing w:line="500" w:lineRule="exact"/>
              <w:jc w:val="center"/>
              <w:rPr>
                <w:rFonts w:ascii="宋体" w:hAnsi="宋体" w:cs="宋体" w:hint="eastAsia"/>
              </w:rPr>
            </w:pPr>
            <w:r>
              <w:rPr>
                <w:rFonts w:ascii="宋体" w:hAnsi="宋体" w:cs="宋体" w:hint="eastAsia"/>
              </w:rPr>
              <w:t>30</w:t>
            </w:r>
          </w:p>
        </w:tc>
        <w:tc>
          <w:tcPr>
            <w:tcW w:w="1056" w:type="dxa"/>
            <w:vAlign w:val="center"/>
          </w:tcPr>
          <w:p w:rsidR="00963718" w:rsidRDefault="00963718">
            <w:pPr>
              <w:spacing w:line="500" w:lineRule="exact"/>
              <w:jc w:val="center"/>
              <w:rPr>
                <w:rFonts w:ascii="宋体" w:hAnsi="宋体" w:cs="宋体" w:hint="eastAsia"/>
              </w:rPr>
            </w:pPr>
            <w:r>
              <w:rPr>
                <w:rFonts w:ascii="宋体" w:hAnsi="宋体" w:cs="宋体" w:hint="eastAsia"/>
                <w:i/>
                <w:iCs/>
              </w:rPr>
              <w:t>/</w:t>
            </w:r>
          </w:p>
        </w:tc>
        <w:tc>
          <w:tcPr>
            <w:tcW w:w="1014" w:type="dxa"/>
            <w:vAlign w:val="center"/>
          </w:tcPr>
          <w:p w:rsidR="00963718" w:rsidRDefault="00963718">
            <w:pPr>
              <w:spacing w:line="500" w:lineRule="exact"/>
              <w:jc w:val="center"/>
              <w:rPr>
                <w:rFonts w:ascii="宋体" w:hAnsi="宋体" w:cs="宋体" w:hint="eastAsia"/>
              </w:rPr>
            </w:pPr>
            <w:r>
              <w:rPr>
                <w:rFonts w:ascii="宋体" w:hAnsi="宋体" w:cs="宋体" w:hint="eastAsia"/>
              </w:rPr>
              <w:t>100</w:t>
            </w:r>
          </w:p>
        </w:tc>
        <w:tc>
          <w:tcPr>
            <w:tcW w:w="4011" w:type="dxa"/>
            <w:vAlign w:val="center"/>
          </w:tcPr>
          <w:p w:rsidR="00963718" w:rsidRDefault="00963718">
            <w:pPr>
              <w:spacing w:line="500" w:lineRule="exact"/>
              <w:ind w:firstLineChars="200" w:firstLine="420"/>
              <w:rPr>
                <w:rFonts w:ascii="宋体" w:hAnsi="宋体" w:cs="宋体" w:hint="eastAsia"/>
              </w:rPr>
            </w:pPr>
            <w:r>
              <w:rPr>
                <w:rFonts w:ascii="宋体" w:hAnsi="宋体" w:cs="宋体" w:hint="eastAsia"/>
                <w:i/>
                <w:iCs/>
              </w:rPr>
              <w:t xml:space="preserve">/ </w:t>
            </w:r>
          </w:p>
        </w:tc>
      </w:tr>
    </w:tbl>
    <w:p w:rsidR="00963718" w:rsidRDefault="00963718">
      <w:pPr>
        <w:spacing w:line="500" w:lineRule="exact"/>
        <w:rPr>
          <w:rFonts w:ascii="宋体" w:hAnsi="宋体" w:hint="eastAsia"/>
          <w:sz w:val="24"/>
        </w:rPr>
      </w:pPr>
    </w:p>
    <w:p w:rsidR="00963718" w:rsidRPr="000571E5" w:rsidRDefault="00963718" w:rsidP="000571E5">
      <w:pPr>
        <w:spacing w:line="500" w:lineRule="exact"/>
        <w:ind w:left="300" w:firstLineChars="200" w:firstLine="480"/>
        <w:rPr>
          <w:rFonts w:ascii="宋体" w:hAnsi="宋体" w:hint="eastAsia"/>
          <w:sz w:val="24"/>
        </w:rPr>
      </w:pPr>
      <w:r>
        <w:rPr>
          <w:rFonts w:ascii="宋体" w:hAnsi="宋体" w:hint="eastAsia"/>
          <w:sz w:val="24"/>
        </w:rPr>
        <w:t>容易题约占全部题量的50%，难度适中题约占全部题量的40%，难题约占全部题量的10%。</w:t>
      </w:r>
    </w:p>
    <w:sectPr w:rsidR="00963718" w:rsidRPr="000571E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DC" w:rsidRDefault="001A17DC" w:rsidP="00722FA6">
      <w:r>
        <w:separator/>
      </w:r>
    </w:p>
  </w:endnote>
  <w:endnote w:type="continuationSeparator" w:id="0">
    <w:p w:rsidR="001A17DC" w:rsidRDefault="001A17DC" w:rsidP="0072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DC" w:rsidRDefault="001A17DC" w:rsidP="00722FA6">
      <w:r>
        <w:separator/>
      </w:r>
    </w:p>
  </w:footnote>
  <w:footnote w:type="continuationSeparator" w:id="0">
    <w:p w:rsidR="001A17DC" w:rsidRDefault="001A17DC" w:rsidP="00722F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5E"/>
    <w:rsid w:val="00026D48"/>
    <w:rsid w:val="000571E5"/>
    <w:rsid w:val="00191CC0"/>
    <w:rsid w:val="001A17DC"/>
    <w:rsid w:val="001E2492"/>
    <w:rsid w:val="002E0D6A"/>
    <w:rsid w:val="0031195E"/>
    <w:rsid w:val="00414A51"/>
    <w:rsid w:val="00530931"/>
    <w:rsid w:val="006E3FDB"/>
    <w:rsid w:val="00722FA6"/>
    <w:rsid w:val="00764BAD"/>
    <w:rsid w:val="0085518C"/>
    <w:rsid w:val="00876754"/>
    <w:rsid w:val="00963718"/>
    <w:rsid w:val="009B2FB0"/>
    <w:rsid w:val="00A40E88"/>
    <w:rsid w:val="00A50DAE"/>
    <w:rsid w:val="00A628E5"/>
    <w:rsid w:val="00B0578B"/>
    <w:rsid w:val="00CF5F4F"/>
    <w:rsid w:val="00D505E2"/>
    <w:rsid w:val="00FE5C7A"/>
    <w:rsid w:val="0168415D"/>
    <w:rsid w:val="01F028EE"/>
    <w:rsid w:val="02AB1355"/>
    <w:rsid w:val="03262297"/>
    <w:rsid w:val="03CC3864"/>
    <w:rsid w:val="041A139C"/>
    <w:rsid w:val="04E46465"/>
    <w:rsid w:val="05092A3D"/>
    <w:rsid w:val="05203EB1"/>
    <w:rsid w:val="05D06299"/>
    <w:rsid w:val="05E03F4A"/>
    <w:rsid w:val="05E47436"/>
    <w:rsid w:val="07540D2D"/>
    <w:rsid w:val="0809297D"/>
    <w:rsid w:val="08131E5B"/>
    <w:rsid w:val="08227AC8"/>
    <w:rsid w:val="08A34B02"/>
    <w:rsid w:val="08C004F4"/>
    <w:rsid w:val="08FD49B7"/>
    <w:rsid w:val="094A5BA0"/>
    <w:rsid w:val="0A01594F"/>
    <w:rsid w:val="0A4446D9"/>
    <w:rsid w:val="0A537D69"/>
    <w:rsid w:val="0B63177C"/>
    <w:rsid w:val="0BB77382"/>
    <w:rsid w:val="0CD349F3"/>
    <w:rsid w:val="0D0B3352"/>
    <w:rsid w:val="0DA65930"/>
    <w:rsid w:val="0E3B2A86"/>
    <w:rsid w:val="0EFD3DC5"/>
    <w:rsid w:val="0F67287A"/>
    <w:rsid w:val="0FA72C7C"/>
    <w:rsid w:val="11480A9B"/>
    <w:rsid w:val="11646057"/>
    <w:rsid w:val="11BD5117"/>
    <w:rsid w:val="124D214C"/>
    <w:rsid w:val="12FE501E"/>
    <w:rsid w:val="13E34F56"/>
    <w:rsid w:val="149A4151"/>
    <w:rsid w:val="17304D71"/>
    <w:rsid w:val="17FE3C4E"/>
    <w:rsid w:val="1879722F"/>
    <w:rsid w:val="18FF21C5"/>
    <w:rsid w:val="19031984"/>
    <w:rsid w:val="1A7C1667"/>
    <w:rsid w:val="1AAC1008"/>
    <w:rsid w:val="1B7A3896"/>
    <w:rsid w:val="1C310CE4"/>
    <w:rsid w:val="1CC96CA2"/>
    <w:rsid w:val="1CD86BC1"/>
    <w:rsid w:val="1D30377E"/>
    <w:rsid w:val="1D59119E"/>
    <w:rsid w:val="1D66009D"/>
    <w:rsid w:val="1EC160BF"/>
    <w:rsid w:val="1F32633B"/>
    <w:rsid w:val="201944D0"/>
    <w:rsid w:val="202810D9"/>
    <w:rsid w:val="213A77E7"/>
    <w:rsid w:val="21401908"/>
    <w:rsid w:val="21C8169C"/>
    <w:rsid w:val="22795BC9"/>
    <w:rsid w:val="23734E3D"/>
    <w:rsid w:val="23811BA7"/>
    <w:rsid w:val="24364BB4"/>
    <w:rsid w:val="24627C61"/>
    <w:rsid w:val="24FD7229"/>
    <w:rsid w:val="25CE7885"/>
    <w:rsid w:val="25EB2C8D"/>
    <w:rsid w:val="26AF5492"/>
    <w:rsid w:val="26D567A6"/>
    <w:rsid w:val="276F5E57"/>
    <w:rsid w:val="27741CA5"/>
    <w:rsid w:val="27B753FA"/>
    <w:rsid w:val="286479AA"/>
    <w:rsid w:val="28743AAC"/>
    <w:rsid w:val="28EA12E4"/>
    <w:rsid w:val="29163690"/>
    <w:rsid w:val="2B186B15"/>
    <w:rsid w:val="2B971DFC"/>
    <w:rsid w:val="2C155E1A"/>
    <w:rsid w:val="2D6E3C9F"/>
    <w:rsid w:val="2DBC640F"/>
    <w:rsid w:val="2EB365C4"/>
    <w:rsid w:val="2EBC153A"/>
    <w:rsid w:val="2EF175DE"/>
    <w:rsid w:val="30A526A1"/>
    <w:rsid w:val="30AD4126"/>
    <w:rsid w:val="311B28D9"/>
    <w:rsid w:val="326F44D1"/>
    <w:rsid w:val="33510282"/>
    <w:rsid w:val="343A4113"/>
    <w:rsid w:val="35174DE7"/>
    <w:rsid w:val="37FD0B14"/>
    <w:rsid w:val="399A7AF6"/>
    <w:rsid w:val="3A071243"/>
    <w:rsid w:val="3A6425F1"/>
    <w:rsid w:val="3A764B1D"/>
    <w:rsid w:val="3B3A25C8"/>
    <w:rsid w:val="3D3C760B"/>
    <w:rsid w:val="3DC03417"/>
    <w:rsid w:val="3E6B5175"/>
    <w:rsid w:val="400255E1"/>
    <w:rsid w:val="404B6A5B"/>
    <w:rsid w:val="409F7BE6"/>
    <w:rsid w:val="40AF71AA"/>
    <w:rsid w:val="40D97296"/>
    <w:rsid w:val="40DF327B"/>
    <w:rsid w:val="41252C13"/>
    <w:rsid w:val="41FE222B"/>
    <w:rsid w:val="43242220"/>
    <w:rsid w:val="43D77F20"/>
    <w:rsid w:val="44CD53FE"/>
    <w:rsid w:val="452D46E4"/>
    <w:rsid w:val="459F4112"/>
    <w:rsid w:val="47433350"/>
    <w:rsid w:val="47C75C0B"/>
    <w:rsid w:val="48D2189B"/>
    <w:rsid w:val="48F81D1F"/>
    <w:rsid w:val="48FB0E6E"/>
    <w:rsid w:val="491C4B66"/>
    <w:rsid w:val="4AF148C9"/>
    <w:rsid w:val="4BA97F5C"/>
    <w:rsid w:val="4C6412EC"/>
    <w:rsid w:val="4DB76485"/>
    <w:rsid w:val="4EB336BC"/>
    <w:rsid w:val="4F320C95"/>
    <w:rsid w:val="4F752CDF"/>
    <w:rsid w:val="501B0FF5"/>
    <w:rsid w:val="504D60A8"/>
    <w:rsid w:val="509D6CD5"/>
    <w:rsid w:val="50E26A63"/>
    <w:rsid w:val="514F2740"/>
    <w:rsid w:val="518164B4"/>
    <w:rsid w:val="519D0AE0"/>
    <w:rsid w:val="52CE4D86"/>
    <w:rsid w:val="531A440C"/>
    <w:rsid w:val="53A62C17"/>
    <w:rsid w:val="54337D7B"/>
    <w:rsid w:val="54B15501"/>
    <w:rsid w:val="55CC4A97"/>
    <w:rsid w:val="564E6944"/>
    <w:rsid w:val="56627159"/>
    <w:rsid w:val="57926969"/>
    <w:rsid w:val="57BC11DB"/>
    <w:rsid w:val="5A2121A6"/>
    <w:rsid w:val="5A993929"/>
    <w:rsid w:val="5AAF7542"/>
    <w:rsid w:val="5B0B6C31"/>
    <w:rsid w:val="5B1D6D15"/>
    <w:rsid w:val="5BC07762"/>
    <w:rsid w:val="5BD518CC"/>
    <w:rsid w:val="5C8A003F"/>
    <w:rsid w:val="5CAA551F"/>
    <w:rsid w:val="5D012D7F"/>
    <w:rsid w:val="5D08565E"/>
    <w:rsid w:val="5D512369"/>
    <w:rsid w:val="5E1324AA"/>
    <w:rsid w:val="5E6E668B"/>
    <w:rsid w:val="5EC21451"/>
    <w:rsid w:val="5EE34415"/>
    <w:rsid w:val="5F4B12D3"/>
    <w:rsid w:val="5F737F08"/>
    <w:rsid w:val="632F02B1"/>
    <w:rsid w:val="634A2948"/>
    <w:rsid w:val="63DA49D2"/>
    <w:rsid w:val="64736CCE"/>
    <w:rsid w:val="666712D5"/>
    <w:rsid w:val="671B0BD9"/>
    <w:rsid w:val="67F72D87"/>
    <w:rsid w:val="683776FF"/>
    <w:rsid w:val="698815FA"/>
    <w:rsid w:val="69D0069C"/>
    <w:rsid w:val="6B0505A5"/>
    <w:rsid w:val="6B8835D8"/>
    <w:rsid w:val="6BB64573"/>
    <w:rsid w:val="6C4623D4"/>
    <w:rsid w:val="6C540981"/>
    <w:rsid w:val="6CF70F9E"/>
    <w:rsid w:val="6D002B1E"/>
    <w:rsid w:val="6D3844E7"/>
    <w:rsid w:val="6D9553C1"/>
    <w:rsid w:val="6FA76D07"/>
    <w:rsid w:val="7139323E"/>
    <w:rsid w:val="727E1ADF"/>
    <w:rsid w:val="73DB0529"/>
    <w:rsid w:val="758C525D"/>
    <w:rsid w:val="75CF6520"/>
    <w:rsid w:val="75ED4A5F"/>
    <w:rsid w:val="761C3F59"/>
    <w:rsid w:val="76E30372"/>
    <w:rsid w:val="79260B18"/>
    <w:rsid w:val="79651845"/>
    <w:rsid w:val="79B13869"/>
    <w:rsid w:val="79E74E02"/>
    <w:rsid w:val="79EF53BC"/>
    <w:rsid w:val="7A8B3FC0"/>
    <w:rsid w:val="7CE82D80"/>
    <w:rsid w:val="7D68026B"/>
    <w:rsid w:val="7D842BCE"/>
    <w:rsid w:val="7E6622B2"/>
    <w:rsid w:val="7E8C24D0"/>
    <w:rsid w:val="7EBA24BC"/>
    <w:rsid w:val="7ED91795"/>
    <w:rsid w:val="7FF83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917372C-9B87-46EF-B3CD-D901CC4A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customStyle="1" w:styleId="a5">
    <w:name w:val="页眉 字符"/>
    <w:link w:val="a6"/>
    <w:rPr>
      <w:kern w:val="2"/>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8">
    <w:name w:val="footer"/>
    <w:basedOn w:val="a"/>
    <w:uiPriority w:val="99"/>
    <w:pPr>
      <w:tabs>
        <w:tab w:val="center" w:pos="4153"/>
        <w:tab w:val="right" w:pos="8306"/>
      </w:tabs>
      <w:snapToGrid w:val="0"/>
      <w:jc w:val="left"/>
    </w:pPr>
    <w:rPr>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dianel</dc:creator>
  <cp:keywords/>
  <cp:lastModifiedBy>朱扬勇</cp:lastModifiedBy>
  <cp:revision>2</cp:revision>
  <dcterms:created xsi:type="dcterms:W3CDTF">2022-02-22T07:51:00Z</dcterms:created>
  <dcterms:modified xsi:type="dcterms:W3CDTF">2022-02-22T07:51:00Z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vt:lpwstr>6</vt:lpwstr>
  </property>
</Properties>
</file>