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t>附件2</w:t>
      </w:r>
    </w:p>
    <w:p>
      <w:pPr>
        <w:pStyle w:val="4"/>
        <w:widowControl/>
        <w:spacing w:beforeAutospacing="0" w:afterAutospacing="0" w:line="48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</w:rPr>
        <w:t>广东省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  <w:lang w:eastAsia="zh-CN"/>
        </w:rPr>
        <w:t>2022年4月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</w:rPr>
        <w:t>高等教育自学考试</w:t>
      </w:r>
    </w:p>
    <w:p>
      <w:pPr>
        <w:pStyle w:val="4"/>
        <w:widowControl/>
        <w:spacing w:beforeAutospacing="0" w:afterAutospacing="0" w:line="48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</w:rPr>
        <w:t>报名报考流程图</w:t>
      </w:r>
    </w:p>
    <w:p>
      <w:pPr>
        <w:pStyle w:val="4"/>
        <w:widowControl/>
        <w:spacing w:beforeAutospacing="0" w:afterAutospacing="0" w:line="240" w:lineRule="auto"/>
        <w:ind w:firstLine="0" w:firstLineChars="0"/>
        <w:jc w:val="center"/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shd w:val="clear" w:color="auto" w:fill="FFFFFF"/>
        </w:rPr>
      </w:pPr>
      <w:r>
        <w:rPr>
          <w:rFonts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128270</wp:posOffset>
            </wp:positionV>
            <wp:extent cx="5288915" cy="6906260"/>
            <wp:effectExtent l="0" t="0" r="6985" b="8890"/>
            <wp:wrapNone/>
            <wp:docPr id="1" name="图片 1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1"/>
                    <pic:cNvPicPr>
                      <a:picLocks noChangeAspect="1"/>
                    </pic:cNvPicPr>
                  </pic:nvPicPr>
                  <pic:blipFill>
                    <a:blip r:embed="rId4"/>
                    <a:srcRect l="980" t="3069" r="9337" b="1494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690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idowControl/>
        <w:spacing w:beforeAutospacing="0" w:afterAutospacing="0"/>
        <w:jc w:val="center"/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shd w:val="clear" w:color="auto" w:fill="FFFFFF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  <w:r>
        <w:rPr>
          <w:rFonts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104140</wp:posOffset>
            </wp:positionV>
            <wp:extent cx="5113655" cy="7867015"/>
            <wp:effectExtent l="0" t="0" r="10795" b="635"/>
            <wp:wrapNone/>
            <wp:docPr id="2" name="图片 3" descr="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报考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rPr>
          <w:rFonts w:hint="eastAsia"/>
          <w:color w:va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广东省202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月高等教育自学考试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在线报名操作指引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2"/>
        <w:textAlignment w:val="auto"/>
        <w:rPr>
          <w:rFonts w:hint="eastAsia"/>
          <w:b/>
          <w:bCs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第一步：预报名-网页端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登录网址https://www.eeagd.edu.cn/zkselfec/login/login.jsp在网页端完成预报名信息录入，获取预报名号，并牢记预报名时设置的密码。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第二步：采集相片-小程序端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（1）在广东省教育考试院官方小程序上选择报名相片采集，选择考生端进入。</w:t>
      </w:r>
    </w:p>
    <w:p>
      <w:pPr>
        <w:spacing w:line="240" w:lineRule="auto"/>
        <w:ind w:firstLine="42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964690" cy="4009390"/>
            <wp:effectExtent l="0" t="0" r="16510" b="1016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2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（2）在考试列表中找到自考报名相片采集，输入预报名号与预报名时设置的密码登录。</w:t>
      </w:r>
    </w:p>
    <w:p>
      <w:pPr>
        <w:spacing w:line="240" w:lineRule="auto"/>
        <w:ind w:firstLine="0" w:firstLineChars="0"/>
        <w:jc w:val="center"/>
        <w:rPr>
          <w:color w:val="auto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2647950" cy="3028315"/>
            <wp:effectExtent l="0" t="0" r="0" b="635"/>
            <wp:docPr id="3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 xml:space="preserve">   </w:t>
      </w:r>
    </w:p>
    <w:p>
      <w:pPr>
        <w:spacing w:line="240" w:lineRule="auto"/>
        <w:ind w:firstLine="420"/>
        <w:jc w:val="center"/>
        <w:rPr>
          <w:color w:val="auto"/>
        </w:rPr>
      </w:pPr>
    </w:p>
    <w:p>
      <w:pPr>
        <w:spacing w:line="240" w:lineRule="auto"/>
        <w:ind w:firstLine="0" w:firstLine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609850" cy="3142615"/>
            <wp:effectExtent l="0" t="0" r="0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rPr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（3）按指引拍摄清晰的正面人像照片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拍摄的相片会进行人脸识别身份核验、活体检测（真人检测）与相片质量检测，请拍摄本人清晰的面部相片，避免面部任何遮挡，不要翻拍证件照，尽量保持背景简单并与穿着的颜色有一定区别。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拍摄上传成功后会出现如下界面</w:t>
      </w:r>
    </w:p>
    <w:p>
      <w:pPr>
        <w:spacing w:line="240" w:lineRule="auto"/>
        <w:ind w:firstLine="0" w:firstLineChars="0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2484120" cy="3437890"/>
            <wp:effectExtent l="0" t="0" r="11430" b="10160"/>
            <wp:docPr id="4" name="图片 4" descr="采集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采集成功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rPr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如果拍摄后提示人脸识别不通过，可能为以下原因：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1.拍摄的人像与公安部身份证相片差别较大。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2.系统鉴定为非真人（比如翻拍相片）。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3.生成证件照质量较差。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识别不通过时可以点击人脸识别结果查看不通过原因并重新尝试，当多次尝试不过后可以选择通过人工审核方式提交（需补充身份证正反面、手持身份证相片），等待人工审核（审核仍不通过的，及时与当地自学考试办公室联系咨询）。</w:t>
      </w:r>
    </w:p>
    <w:p>
      <w:pPr>
        <w:spacing w:line="240" w:lineRule="auto"/>
        <w:ind w:firstLine="420"/>
        <w:rPr>
          <w:rFonts w:hint="eastAsia"/>
          <w:color w:val="auto"/>
        </w:rPr>
      </w:pPr>
    </w:p>
    <w:p>
      <w:pPr>
        <w:spacing w:line="240" w:lineRule="auto"/>
        <w:ind w:firstLine="42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206625" cy="3575685"/>
            <wp:effectExtent l="0" t="0" r="317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 xml:space="preserve">    </w:t>
      </w:r>
      <w:r>
        <w:rPr>
          <w:color w:val="auto"/>
        </w:rPr>
        <w:drawing>
          <wp:inline distT="0" distB="0" distL="114300" distR="114300">
            <wp:extent cx="2037715" cy="3601720"/>
            <wp:effectExtent l="0" t="0" r="635" b="1778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jc w:val="center"/>
        <w:rPr>
          <w:rFonts w:hint="eastAsia"/>
          <w:color w:val="auto"/>
        </w:rPr>
      </w:pPr>
    </w:p>
    <w:p>
      <w:pPr>
        <w:spacing w:line="240" w:lineRule="auto"/>
        <w:ind w:firstLine="420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0340" cy="1958975"/>
            <wp:effectExtent l="0" t="0" r="16510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rPr>
          <w:color w:val="auto"/>
        </w:rPr>
      </w:pPr>
    </w:p>
    <w:p>
      <w:pPr>
        <w:spacing w:line="240" w:lineRule="auto"/>
        <w:ind w:firstLine="420"/>
        <w:rPr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2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第三步：生成准考证号-小程序端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在小程序首页找到自考报名确认的入口，输入预报名号与密码后生成准考证号，完成正式报名。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因照片审核未通过等原因无法获取准考证号的，应及时联系当地市自学考试办公室完成正式报名，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日后不再受理。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注意：只有相片采集经审核通过的考生才能生成准考证号完成报名确认，相片采集在人工审核中的需等待审核通过。</w:t>
      </w:r>
    </w:p>
    <w:p>
      <w:pPr>
        <w:spacing w:line="240" w:lineRule="auto"/>
        <w:ind w:firstLine="0" w:firstLineChars="0"/>
        <w:jc w:val="center"/>
        <w:rPr>
          <w:rFonts w:hint="eastAsia"/>
          <w:color w:val="auto"/>
        </w:rPr>
      </w:pPr>
      <w:r>
        <w:rPr>
          <w:color w:val="auto"/>
        </w:rPr>
        <w:drawing>
          <wp:inline distT="0" distB="0" distL="114300" distR="114300">
            <wp:extent cx="2584450" cy="5212715"/>
            <wp:effectExtent l="0" t="0" r="6350" b="698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52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 xml:space="preserve">  </w:t>
      </w:r>
      <w:r>
        <w:rPr>
          <w:color w:val="auto"/>
        </w:rPr>
        <w:drawing>
          <wp:inline distT="0" distB="0" distL="114300" distR="114300">
            <wp:extent cx="2558415" cy="5220970"/>
            <wp:effectExtent l="0" t="0" r="13335" b="17780"/>
            <wp:docPr id="7" name="图片 9" descr="D:\交接资料\考务资料\2022年考务资料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D:\交接资料\考务资料\2022年考务资料\图片1.png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52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</w:p>
    <w:p>
      <w:pPr>
        <w:shd w:val="clear" w:color="auto" w:fill="auto"/>
        <w:spacing w:line="56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br w:type="page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t>附件4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0" w:firstLineChars="0"/>
        <w:jc w:val="center"/>
        <w:textAlignment w:val="auto"/>
        <w:rPr>
          <w:rFonts w:hint="eastAsia" w:ascii="方正小标宋简体" w:hAnsi="黑体" w:eastAsia="方正小标宋简体" w:cs="黑体"/>
          <w:color w:val="auto"/>
          <w:sz w:val="44"/>
          <w:szCs w:val="44"/>
          <w:shd w:val="clear" w:color="auto" w:fill="FFFFFF"/>
        </w:rPr>
      </w:pPr>
      <w:r>
        <w:rPr>
          <w:rFonts w:hint="eastAsia" w:ascii="方正小标宋简体" w:hAnsi="黑体" w:eastAsia="方正小标宋简体" w:cs="黑体"/>
          <w:color w:val="auto"/>
          <w:sz w:val="44"/>
          <w:szCs w:val="44"/>
          <w:shd w:val="clear" w:color="auto" w:fill="FFFFFF"/>
        </w:rPr>
        <w:t>广东省高等教育自学考试电子相片采集标准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0" w:firstLineChars="0"/>
        <w:jc w:val="center"/>
        <w:textAlignment w:val="auto"/>
        <w:rPr>
          <w:rFonts w:hint="eastAsia" w:ascii="方正小标宋简体" w:hAnsi="黑体" w:eastAsia="方正小标宋简体" w:cs="黑体"/>
          <w:color w:val="auto"/>
          <w:sz w:val="44"/>
          <w:szCs w:val="44"/>
          <w:shd w:val="clear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1.本人近期正面、免冠、彩色（淡蓝色底）证件电子照片，照片必须清晰完整，与本人相貌一致。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2.成像区上下要求头上部空1／10，头部占7／10，肩部占1／5。采集的图像大小最小为192×168（高×宽），单位为：像素。成像区大小为48ｍｍ×42ｍｍ（高×宽）。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3.电子照片须显示双肩、双耳，露双眉，衣着端正，不着与背景同色的上衣，人像清晰，神态自然，无明显畸变，脸部无局部亮度，背景无边框。不得上传翻拍照、全身照、风景照、生活照、大头贴、背带（吊带）衫照、艺术照、侧面照、不规则手机照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4.电子照片不得佩戴饰品，不得佩戴粗框眼镜（饰品、眼镜遮挡面部特征会影响考试期间身份核验）。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此照片将作为本人准考证唯一使用照片，将用于考试期间的人像识别比对及毕业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  <w:lang w:val="en-US" w:eastAsia="zh-CN"/>
        </w:rPr>
        <w:t>申请的照片审核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，不符合要求的照片会影响考生的考试及毕业等，由此造成的后果由考生自行承担。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  <w:lang w:val="en-US" w:eastAsia="zh-CN"/>
        </w:rPr>
      </w:pPr>
    </w:p>
    <w:p>
      <w:pPr>
        <w:shd w:val="clear" w:color="auto" w:fill="auto"/>
        <w:spacing w:line="560" w:lineRule="exact"/>
        <w:ind w:firstLine="0" w:firstLineChars="0"/>
        <w:jc w:val="left"/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  <w:t>附件5</w:t>
      </w:r>
    </w:p>
    <w:p>
      <w:pPr>
        <w:snapToGrid w:val="0"/>
        <w:spacing w:line="58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bidi="ar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bidi="ar"/>
        </w:rPr>
        <w:t>广东省202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 w:bidi="ar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bidi="ar"/>
        </w:rPr>
        <w:t>年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 w:bidi="ar"/>
        </w:rPr>
        <w:t>4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bidi="ar"/>
        </w:rPr>
        <w:t>月自学考试</w:t>
      </w:r>
    </w:p>
    <w:p>
      <w:pPr>
        <w:snapToGrid w:val="0"/>
        <w:spacing w:line="58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bidi="ar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eastAsia="zh-CN" w:bidi="ar"/>
        </w:rPr>
        <w:t>疫情防控考生须知</w:t>
      </w:r>
    </w:p>
    <w:p>
      <w:pPr>
        <w:snapToGrid w:val="0"/>
        <w:ind w:firstLine="611" w:firstLineChars="191"/>
        <w:rPr>
          <w:rFonts w:ascii="Times New Roman" w:hAnsi="Times New Roman" w:eastAsia="仿宋_GB2312"/>
          <w:color w:val="auto"/>
          <w:sz w:val="32"/>
          <w:szCs w:val="32"/>
        </w:rPr>
      </w:pPr>
    </w:p>
    <w:p>
      <w:pPr>
        <w:spacing w:line="580" w:lineRule="exac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 w:bidi="ar"/>
        </w:rPr>
        <w:t xml:space="preserve"> 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bidi="ar"/>
        </w:rPr>
        <w:t>202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 w:bidi="ar"/>
        </w:rPr>
        <w:t>2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bidi="ar"/>
        </w:rPr>
        <w:t>年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 w:bidi="ar"/>
        </w:rPr>
        <w:t>4月自学考试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bidi="ar"/>
        </w:rPr>
        <w:t>将于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 w:bidi="ar"/>
        </w:rPr>
        <w:t>4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bidi="ar"/>
        </w:rPr>
        <w:t>月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val="en-US" w:eastAsia="zh-CN" w:bidi="ar"/>
        </w:rPr>
        <w:t>16-17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bidi="ar"/>
        </w:rPr>
        <w:t>日举行。为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eastAsia="zh-CN" w:bidi="ar"/>
        </w:rPr>
        <w:t>确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bidi="ar"/>
        </w:rPr>
        <w:t>保广大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eastAsia="zh-CN" w:bidi="ar"/>
        </w:rPr>
        <w:t>参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bidi="ar"/>
        </w:rPr>
        <w:t>考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eastAsia="zh-CN" w:bidi="ar"/>
        </w:rPr>
        <w:t>人员的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bidi="ar"/>
        </w:rPr>
        <w:t>生命健康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eastAsia="zh-CN" w:bidi="ar"/>
        </w:rPr>
        <w:t>安全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bidi="ar"/>
        </w:rPr>
        <w:t>，确保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eastAsia="zh-CN" w:bidi="ar"/>
        </w:rPr>
        <w:t>考生顺利赴考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bidi="ar"/>
        </w:rPr>
        <w:t>，请所有考生知悉以下防疫工作要求并遵照执行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auto"/>
          <w:lang w:eastAsia="zh-CN" w:bidi="ar"/>
        </w:rPr>
        <w:t>。</w:t>
      </w:r>
    </w:p>
    <w:p>
      <w:pPr>
        <w:snapToGrid w:val="0"/>
        <w:spacing w:line="580" w:lineRule="exact"/>
        <w:ind w:firstLine="611" w:firstLineChars="191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(一）考前准备</w:t>
      </w:r>
    </w:p>
    <w:p>
      <w:pPr>
        <w:snapToGrid w:val="0"/>
        <w:spacing w:line="580" w:lineRule="exact"/>
        <w:ind w:firstLine="611" w:firstLineChars="191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1.所有考生须注册“粤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（穗）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康码”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（以下简称“粤康码”）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。“粤康码”非绿码的考生，应及时到相关部门核实。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bidi="ar"/>
        </w:rPr>
        <w:t>打印准考证时须在自学考试管理系统中如实填报“粤康码”状态等信息。</w:t>
      </w:r>
    </w:p>
    <w:p>
      <w:pPr>
        <w:snapToGrid w:val="0"/>
        <w:spacing w:line="580" w:lineRule="exact"/>
        <w:ind w:firstLine="611" w:firstLineChars="191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2.考生须进行考前14天自我健康观察，每日如实在“粤康码”中进行健康情况申报，同时如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bidi="ar"/>
        </w:rPr>
        <w:t>实填写考前14天个人健康信息申报表（见附件），并在参加每场考试时提交考点工作人员。</w:t>
      </w:r>
    </w:p>
    <w:p>
      <w:pPr>
        <w:snapToGrid w:val="0"/>
        <w:spacing w:line="580" w:lineRule="exact"/>
        <w:ind w:firstLine="611" w:firstLineChars="191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3.考生应注意个人卫生和防护，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考前14天内，不前往国内疫情中、高风险地区，不出国（境），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不参加集聚性活动，尽量避免与外地来粤人员接触。</w:t>
      </w:r>
    </w:p>
    <w:p>
      <w:pPr>
        <w:snapToGrid w:val="0"/>
        <w:spacing w:line="580" w:lineRule="exact"/>
        <w:ind w:firstLine="611" w:firstLineChars="191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（二）正常参加考试</w:t>
      </w:r>
    </w:p>
    <w:p>
      <w:pPr>
        <w:snapToGrid w:val="0"/>
        <w:spacing w:line="580" w:lineRule="exact"/>
        <w:ind w:firstLine="611" w:firstLineChars="191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所有考生进入考点时，必须粤康码为绿码，提供本人考试首日（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4月16日）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前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48小时内核酸检测阴性证明（电子、纸质同等效力，下同），现场测量体温正常（体温&lt;37.3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℃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）考生。</w:t>
      </w:r>
    </w:p>
    <w:p>
      <w:pPr>
        <w:snapToGrid w:val="0"/>
        <w:spacing w:line="580" w:lineRule="exact"/>
        <w:ind w:firstLine="611" w:firstLineChars="191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尚在外地的考生应及时返回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考点所在地级市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，了解考点所在地疫情防控相关要求，并按属地化要求和规定进行管理，以免耽误考试。</w:t>
      </w:r>
    </w:p>
    <w:p>
      <w:pPr>
        <w:numPr>
          <w:ilvl w:val="0"/>
          <w:numId w:val="1"/>
        </w:numPr>
        <w:snapToGrid w:val="0"/>
        <w:spacing w:line="580" w:lineRule="exact"/>
        <w:ind w:firstLine="611" w:firstLineChars="191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不得参加考试</w:t>
      </w:r>
    </w:p>
    <w:p>
      <w:pPr>
        <w:pStyle w:val="2"/>
        <w:numPr>
          <w:ilvl w:val="0"/>
          <w:numId w:val="0"/>
        </w:numPr>
        <w:spacing w:line="580" w:lineRule="exac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 5.正处于隔离治疗期的确诊病例、无症状感染者，以及隔离期未满的密切接触者、密切接触者的密切接触者（简称次密切接触者）；</w:t>
      </w:r>
    </w:p>
    <w:p>
      <w:pPr>
        <w:spacing w:line="580" w:lineRule="exac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   6.考前14天内，有广东省内中、高风险地区旅居史，有省外疫情中、高风险地区所在县或当地政府宣布全域封闭管理地区旅居史的;</w:t>
      </w:r>
    </w:p>
    <w:p>
      <w:pPr>
        <w:pStyle w:val="2"/>
        <w:numPr>
          <w:ilvl w:val="0"/>
          <w:numId w:val="2"/>
        </w:numPr>
        <w:spacing w:line="580" w:lineRule="exac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粤康码为红码或黄码的；</w:t>
      </w:r>
    </w:p>
    <w:p>
      <w:pPr>
        <w:numPr>
          <w:ilvl w:val="0"/>
          <w:numId w:val="2"/>
        </w:num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不能提供考前48小时内核酸检测阴性证明的；</w:t>
      </w:r>
    </w:p>
    <w:p>
      <w:pPr>
        <w:numPr>
          <w:ilvl w:val="0"/>
          <w:numId w:val="0"/>
        </w:num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9.现场测量体温不正常（体温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37.3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），在临时观察区适当休息后，再次测量体温仍然不正常的报考者。</w:t>
      </w:r>
    </w:p>
    <w:p>
      <w:pPr>
        <w:numPr>
          <w:ilvl w:val="0"/>
          <w:numId w:val="0"/>
        </w:numPr>
        <w:spacing w:line="580" w:lineRule="exac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   10.其他情况。如有考生不符合以上所述情况，需由现场卫生防疫人员研判其能否能够参加考试。</w:t>
      </w:r>
    </w:p>
    <w:p>
      <w:pPr>
        <w:pStyle w:val="2"/>
        <w:spacing w:line="580" w:lineRule="exact"/>
        <w:rPr>
          <w:rFonts w:hint="eastAsia" w:ascii="仿宋_GB2312" w:hAnsi="仿宋_GB2312" w:eastAsia="仿宋_GB2312" w:cs="仿宋_GB2312"/>
          <w:color w:val="auto"/>
          <w:sz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（四）进入考点要求</w:t>
      </w:r>
    </w:p>
    <w:p>
      <w:pPr>
        <w:snapToGrid w:val="0"/>
        <w:spacing w:line="580" w:lineRule="exact"/>
        <w:ind w:firstLine="611" w:firstLineChars="191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考生自我检查“二证一码一表一口罩”。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考生进入考点时均要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佩戴口罩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，向考点工作人员出示手机上的“粤康码”绿码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接受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准考证、身份证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“粤康码”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核查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，提交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健康信息申报表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进入考场前将手机放在指定地方。</w:t>
      </w:r>
    </w:p>
    <w:p>
      <w:pPr>
        <w:snapToGrid w:val="0"/>
        <w:spacing w:line="580" w:lineRule="exact"/>
        <w:ind w:firstLine="611" w:firstLineChars="191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进入考场后，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出现身体异常情况的考生，可根据医疗卫生专业人员指引，先在临时观察区进行复核评估后作下一步处置，经医疗卫生专业人员专业评估，在保障广大考生和考试工作人员生命安全和身体健康前提下，综合研判是否具备正常参加考试的条件，具备参加考试条件的，由专人引导前往备用隔离考场；不具备参加考试条件的，不安排参加考试。</w:t>
      </w:r>
    </w:p>
    <w:p>
      <w:pPr>
        <w:snapToGrid w:val="0"/>
        <w:spacing w:line="580" w:lineRule="exact"/>
        <w:ind w:firstLine="611" w:firstLineChars="191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.考生进入考场前应用速干手消毒剂进行手消毒或者洗手；进入备用隔离考场的，必须用速干手消毒剂进行手消毒，且考试过程应全程佩戴口罩。</w:t>
      </w:r>
    </w:p>
    <w:p>
      <w:pPr>
        <w:snapToGrid w:val="0"/>
        <w:spacing w:line="580" w:lineRule="exact"/>
        <w:ind w:firstLine="64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13.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低风险地区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考生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在进入考场前要佩戴口罩，进入考场就座后，可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自行决定是否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继续佩戴；非低风险地区、备用隔离考场的考生要全程佩戴口罩。考生进行身份核验时需摘除口罩，不得因为佩戴口罩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影响身份核验。</w:t>
      </w:r>
    </w:p>
    <w:p>
      <w:pPr>
        <w:snapToGrid w:val="0"/>
        <w:spacing w:line="580" w:lineRule="exact"/>
        <w:ind w:firstLine="64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.考试结束后，考生要按监考员的指令有序离场，保持人员间距，减少交谈。考点可安排各考场错峰离场。</w:t>
      </w:r>
    </w:p>
    <w:p>
      <w:pPr>
        <w:pStyle w:val="2"/>
        <w:spacing w:line="580" w:lineRule="exact"/>
        <w:rPr>
          <w:rFonts w:hint="eastAsia" w:ascii="仿宋_GB2312" w:hAnsi="仿宋_GB2312" w:eastAsia="仿宋_GB2312" w:cs="仿宋_GB2312"/>
          <w:color w:val="auto"/>
          <w:sz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.考生报考2022年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月自学考试因故未能参加考试的，不纳入自学考试诚信报考档案，可按规定正常报考下一次自学考试。</w:t>
      </w:r>
    </w:p>
    <w:p>
      <w:pPr>
        <w:snapToGrid w:val="0"/>
        <w:spacing w:line="580" w:lineRule="exact"/>
        <w:ind w:firstLine="64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bidi="ar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 w:bidi="ar"/>
        </w:rPr>
        <w:t>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bidi="ar"/>
        </w:rPr>
        <w:t>.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考试疫情防控措施将根据疫情形势变化适时调整。考生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注意持续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密切关注广东省教育考试院网站（http://eea.gd.gov.cn/）、微信公众号（gdsjyksy)，以及本人所在考点官网、微信公众号发布的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最新通知信息，以确保顺利赴考。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ind w:firstLine="0" w:firstLineChars="0"/>
        <w:rPr>
          <w:rFonts w:hint="eastAsia" w:ascii="黑体" w:hAnsi="黑体" w:eastAsia="黑体" w:cs="仿宋_GB2312"/>
          <w:color w:val="auto"/>
          <w:sz w:val="28"/>
          <w:szCs w:val="28"/>
          <w:lang w:val="en-US" w:eastAsia="zh-CN" w:bidi="ar"/>
        </w:rPr>
      </w:pPr>
      <w:r>
        <w:rPr>
          <w:rFonts w:hint="eastAsia"/>
          <w:color w:val="auto"/>
        </w:rPr>
        <w:br w:type="page"/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shd w:val="clear" w:color="auto" w:fill="auto"/>
          <w:lang w:val="en-US" w:eastAsia="zh-CN" w:bidi="ar-SA"/>
        </w:rPr>
        <w:t>附件6</w:t>
      </w:r>
    </w:p>
    <w:p>
      <w:pPr>
        <w:snapToGrid w:val="0"/>
        <w:spacing w:line="500" w:lineRule="exact"/>
        <w:ind w:firstLine="0" w:firstLineChars="0"/>
        <w:jc w:val="center"/>
        <w:rPr>
          <w:rFonts w:ascii="Times New Roman" w:hAnsi="Times New Roman" w:eastAsia="方正小标宋简体"/>
          <w:color w:val="auto"/>
          <w:sz w:val="40"/>
          <w:szCs w:val="44"/>
        </w:rPr>
      </w:pPr>
      <w:r>
        <w:rPr>
          <w:rFonts w:ascii="Times New Roman" w:hAnsi="Times New Roman" w:eastAsia="方正小标宋简体"/>
          <w:color w:val="auto"/>
          <w:sz w:val="40"/>
          <w:szCs w:val="44"/>
        </w:rPr>
        <w:t>广东省高等教育自学考试健康信息申报表</w:t>
      </w:r>
    </w:p>
    <w:p>
      <w:pPr>
        <w:pStyle w:val="2"/>
        <w:jc w:val="center"/>
        <w:rPr>
          <w:rFonts w:hint="eastAsia" w:ascii="黑体" w:hAnsi="黑体" w:eastAsia="黑体" w:cs="黑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24"/>
          <w:szCs w:val="24"/>
          <w:lang w:val="en-US" w:eastAsia="zh-CN" w:bidi="ar-SA"/>
        </w:rPr>
        <w:t>（2022年4月自学考试）</w:t>
      </w:r>
    </w:p>
    <w:p>
      <w:pPr>
        <w:snapToGrid w:val="0"/>
        <w:spacing w:line="500" w:lineRule="exact"/>
        <w:ind w:firstLine="480"/>
        <w:jc w:val="left"/>
        <w:rPr>
          <w:rFonts w:ascii="Times New Roman" w:hAnsi="Times New Roman" w:eastAsia="黑体"/>
          <w:color w:val="auto"/>
          <w:sz w:val="24"/>
          <w:szCs w:val="24"/>
          <w:u w:val="single"/>
        </w:rPr>
      </w:pPr>
      <w:r>
        <w:rPr>
          <w:rFonts w:ascii="Times New Roman" w:hAnsi="Times New Roman" w:eastAsia="黑体"/>
          <w:color w:val="auto"/>
          <w:sz w:val="24"/>
          <w:szCs w:val="24"/>
        </w:rPr>
        <w:t>姓名（签名）：</w:t>
      </w:r>
      <w:r>
        <w:rPr>
          <w:rFonts w:ascii="Times New Roman" w:hAnsi="Times New Roman" w:eastAsia="黑体"/>
          <w:color w:val="auto"/>
          <w:sz w:val="24"/>
          <w:szCs w:val="24"/>
          <w:u w:val="single"/>
        </w:rPr>
        <w:t xml:space="preserve">                      </w:t>
      </w:r>
      <w:r>
        <w:rPr>
          <w:rFonts w:ascii="Times New Roman" w:hAnsi="Times New Roman" w:eastAsia="黑体"/>
          <w:color w:val="auto"/>
          <w:sz w:val="24"/>
          <w:szCs w:val="24"/>
        </w:rPr>
        <w:t>身份证号码：</w:t>
      </w:r>
      <w:r>
        <w:rPr>
          <w:rFonts w:ascii="Times New Roman" w:hAnsi="Times New Roman" w:eastAsia="黑体"/>
          <w:color w:val="auto"/>
          <w:sz w:val="24"/>
          <w:szCs w:val="24"/>
          <w:u w:val="single"/>
        </w:rPr>
        <w:t xml:space="preserve">                    </w:t>
      </w:r>
    </w:p>
    <w:p>
      <w:pPr>
        <w:snapToGrid w:val="0"/>
        <w:spacing w:line="500" w:lineRule="exact"/>
        <w:ind w:firstLine="480"/>
        <w:jc w:val="left"/>
        <w:rPr>
          <w:rFonts w:ascii="Times New Roman" w:hAnsi="Times New Roman" w:eastAsia="黑体"/>
          <w:color w:val="auto"/>
          <w:sz w:val="24"/>
          <w:szCs w:val="24"/>
          <w:u w:val="single"/>
        </w:rPr>
      </w:pPr>
      <w:r>
        <w:rPr>
          <w:rFonts w:ascii="Times New Roman" w:hAnsi="Times New Roman" w:eastAsia="黑体"/>
          <w:color w:val="auto"/>
          <w:sz w:val="24"/>
          <w:szCs w:val="24"/>
        </w:rPr>
        <w:t>准考证号码：</w:t>
      </w:r>
      <w:r>
        <w:rPr>
          <w:rFonts w:ascii="Times New Roman" w:hAnsi="Times New Roman" w:eastAsia="黑体"/>
          <w:color w:val="auto"/>
          <w:sz w:val="24"/>
          <w:szCs w:val="24"/>
          <w:u w:val="single"/>
        </w:rPr>
        <w:t xml:space="preserve">                      </w:t>
      </w:r>
      <w:r>
        <w:rPr>
          <w:rFonts w:ascii="Times New Roman" w:hAnsi="Times New Roman" w:eastAsia="黑体"/>
          <w:color w:val="auto"/>
          <w:sz w:val="24"/>
          <w:szCs w:val="24"/>
        </w:rPr>
        <w:t xml:space="preserve"> 联系电话：</w:t>
      </w:r>
      <w:r>
        <w:rPr>
          <w:rFonts w:ascii="Times New Roman" w:hAnsi="Times New Roman" w:eastAsia="黑体"/>
          <w:color w:val="auto"/>
          <w:sz w:val="24"/>
          <w:szCs w:val="24"/>
          <w:u w:val="single"/>
        </w:rPr>
        <w:t xml:space="preserve">                      </w:t>
      </w:r>
    </w:p>
    <w:tbl>
      <w:tblPr>
        <w:tblStyle w:val="5"/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90"/>
        <w:gridCol w:w="986"/>
        <w:gridCol w:w="665"/>
        <w:gridCol w:w="2998"/>
        <w:gridCol w:w="1393"/>
        <w:gridCol w:w="497"/>
        <w:gridCol w:w="2009"/>
        <w:gridCol w:w="1051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6" w:hRule="atLeast"/>
          <w:tblHeader/>
          <w:jc w:val="center"/>
        </w:trPr>
        <w:tc>
          <w:tcPr>
            <w:tcW w:w="5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98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  <w:lang w:bidi="ar"/>
              </w:rPr>
              <w:t>日期</w:t>
            </w:r>
          </w:p>
        </w:tc>
        <w:tc>
          <w:tcPr>
            <w:tcW w:w="3663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  <w:lang w:bidi="ar"/>
              </w:rPr>
              <w:t>健康信息</w:t>
            </w:r>
          </w:p>
        </w:tc>
        <w:tc>
          <w:tcPr>
            <w:tcW w:w="389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Cs w:val="20"/>
                <w:lang w:bidi="ar"/>
              </w:rPr>
              <w:t>行程记录</w:t>
            </w:r>
          </w:p>
        </w:tc>
        <w:tc>
          <w:tcPr>
            <w:tcW w:w="10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Cs w:val="20"/>
                <w:lang w:bidi="ar"/>
              </w:rPr>
              <w:t>14天内是否与确诊病例接触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1" w:hRule="atLeast"/>
          <w:tblHeader/>
          <w:jc w:val="center"/>
        </w:trPr>
        <w:tc>
          <w:tcPr>
            <w:tcW w:w="5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ind w:firstLine="420" w:firstLineChars="0"/>
              <w:jc w:val="center"/>
              <w:rPr>
                <w:rFonts w:ascii="Times New Roman" w:hAnsi="Times New Roman" w:eastAsia="黑体"/>
                <w:color w:val="auto"/>
                <w:szCs w:val="20"/>
              </w:rPr>
            </w:pPr>
          </w:p>
        </w:tc>
        <w:tc>
          <w:tcPr>
            <w:tcW w:w="9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ind w:firstLine="420" w:firstLineChars="0"/>
              <w:jc w:val="center"/>
              <w:rPr>
                <w:rFonts w:ascii="Times New Roman" w:hAnsi="Times New Roman" w:eastAsia="黑体"/>
                <w:color w:val="auto"/>
                <w:szCs w:val="20"/>
              </w:rPr>
            </w:pPr>
          </w:p>
        </w:tc>
        <w:tc>
          <w:tcPr>
            <w:tcW w:w="3663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ind w:firstLine="420" w:firstLineChars="0"/>
              <w:jc w:val="center"/>
              <w:rPr>
                <w:rFonts w:ascii="Times New Roman" w:hAnsi="Times New Roman" w:eastAsia="黑体"/>
                <w:color w:val="auto"/>
                <w:szCs w:val="20"/>
              </w:rPr>
            </w:pP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黑体"/>
                <w:color w:val="auto"/>
                <w:kern w:val="0"/>
                <w:szCs w:val="20"/>
                <w:lang w:bidi="ar"/>
              </w:rPr>
              <w:t>是否离开过</w:t>
            </w:r>
            <w:r>
              <w:rPr>
                <w:rFonts w:hint="eastAsia" w:ascii="Times New Roman" w:hAnsi="Times New Roman" w:eastAsia="黑体"/>
                <w:color w:val="auto"/>
                <w:kern w:val="0"/>
                <w:szCs w:val="20"/>
                <w:lang w:eastAsia="zh-CN" w:bidi="ar"/>
              </w:rPr>
              <w:t>广东省</w:t>
            </w:r>
          </w:p>
        </w:tc>
        <w:tc>
          <w:tcPr>
            <w:tcW w:w="250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  <w:lang w:bidi="ar"/>
              </w:rPr>
              <w:t>是否去过疫情高、中风险及</w:t>
            </w:r>
          </w:p>
          <w:p>
            <w:pPr>
              <w:widowControl/>
              <w:adjustRightInd w:val="0"/>
              <w:snapToGrid w:val="0"/>
              <w:spacing w:line="300" w:lineRule="exact"/>
              <w:ind w:firstLine="0" w:firstLineChars="0"/>
              <w:jc w:val="both"/>
              <w:textAlignment w:val="center"/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黑体"/>
                <w:color w:val="auto"/>
                <w:kern w:val="0"/>
                <w:sz w:val="20"/>
                <w:szCs w:val="20"/>
                <w:lang w:bidi="ar"/>
              </w:rPr>
              <w:t>重点地区</w:t>
            </w:r>
          </w:p>
        </w:tc>
        <w:tc>
          <w:tcPr>
            <w:tcW w:w="10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ind w:firstLine="402" w:firstLineChars="0"/>
              <w:jc w:val="center"/>
              <w:rPr>
                <w:rFonts w:ascii="Times New Roman" w:hAnsi="Times New Roman" w:eastAsia="仿宋_GB2312"/>
                <w:b/>
                <w:color w:val="auto"/>
                <w:sz w:val="20"/>
                <w:szCs w:val="20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2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□异常；具体情况：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3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□异常；具体情况：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□异常；具体情况：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5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□异常；具体情况：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6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□异常；具体情况：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7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□异常；具体情况：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8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□异常；具体情况：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9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□异常；具体情况：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10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□异常；具体情况：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11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□异常；具体情况：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12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□异常；具体情况：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13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□异常；具体情况：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14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□异常；具体情况：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hint="eastAsia" w:ascii="Times New Roman" w:hAnsi="Times New Roman" w:eastAsia="仿宋_GB2312"/>
                <w:color w:val="auto"/>
                <w:kern w:val="0"/>
                <w:sz w:val="20"/>
                <w:szCs w:val="20"/>
                <w:lang w:val="en-US" w:eastAsia="zh-CN" w:bidi="ar"/>
              </w:rPr>
              <w:t>15</w:t>
            </w:r>
            <w:r>
              <w:rPr>
                <w:rFonts w:ascii="Times New Roman" w:hAnsi="Times New Roman" w:eastAsia="仿宋_GB2312"/>
                <w:color w:val="auto"/>
                <w:kern w:val="0"/>
                <w:sz w:val="20"/>
                <w:szCs w:val="20"/>
                <w:lang w:bidi="ar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□异常；具体情况：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  <w:tc>
          <w:tcPr>
            <w:tcW w:w="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0" w:firstLineChars="0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0"/>
                <w:szCs w:val="20"/>
                <w:lang w:bidi="ar"/>
              </w:rPr>
              <w:t>□是  □否</w:t>
            </w:r>
          </w:p>
        </w:tc>
      </w:tr>
    </w:tbl>
    <w:p>
      <w:pPr>
        <w:pStyle w:val="2"/>
        <w:snapToGrid w:val="0"/>
        <w:spacing w:beforeLines="0" w:afterLines="0" w:line="360" w:lineRule="exact"/>
        <w:ind w:left="0" w:leftChars="0" w:firstLine="0" w:firstLineChars="0"/>
        <w:jc w:val="left"/>
        <w:rPr>
          <w:rFonts w:hint="eastAsia" w:ascii="黑体" w:hAnsi="黑体" w:eastAsia="黑体" w:cs="仿宋_GB2312"/>
          <w:color w:val="auto"/>
          <w:sz w:val="28"/>
          <w:szCs w:val="28"/>
        </w:rPr>
      </w:pPr>
      <w:r>
        <w:rPr>
          <w:rFonts w:ascii="Times New Roman" w:hAnsi="Times New Roman" w:eastAsia="仿宋_GB2312"/>
          <w:color w:val="auto"/>
          <w:sz w:val="21"/>
          <w:szCs w:val="21"/>
        </w:rPr>
        <w:t>注: 1.考生须认真、如实申报，在相应的</w:t>
      </w:r>
      <w:r>
        <w:rPr>
          <w:rFonts w:hint="eastAsia" w:ascii="仿宋_GB2312" w:hAnsi="仿宋_GB2312" w:eastAsia="仿宋_GB2312" w:cs="仿宋_GB2312"/>
          <w:color w:val="auto"/>
          <w:kern w:val="0"/>
          <w:sz w:val="20"/>
          <w:szCs w:val="20"/>
          <w:lang w:bidi="ar"/>
        </w:rPr>
        <w:t>□</w:t>
      </w:r>
      <w:r>
        <w:rPr>
          <w:rFonts w:ascii="Times New Roman" w:hAnsi="Times New Roman"/>
          <w:color w:val="auto"/>
          <w:kern w:val="0"/>
          <w:sz w:val="21"/>
          <w:szCs w:val="21"/>
          <w:lang w:bidi="ar"/>
        </w:rPr>
        <w:t>内打√</w:t>
      </w:r>
      <w:r>
        <w:rPr>
          <w:rFonts w:ascii="Times New Roman" w:hAnsi="Times New Roman" w:eastAsia="仿宋_GB2312"/>
          <w:color w:val="auto"/>
          <w:sz w:val="21"/>
          <w:szCs w:val="21"/>
        </w:rPr>
        <w:t>。如出现感冒样症状，喘憋、呼吸急促恶心呕吐、腹泻，心慌、胸闷，结膜炎以及其他异常的须如实填写信息情况。2.考生应自行打印、填写本申报表，</w:t>
      </w:r>
      <w:r>
        <w:rPr>
          <w:rFonts w:hint="eastAsia" w:ascii="Times New Roman" w:hAnsi="Times New Roman" w:eastAsia="仿宋_GB2312"/>
          <w:color w:val="auto"/>
          <w:sz w:val="21"/>
          <w:szCs w:val="21"/>
          <w:lang w:eastAsia="zh-CN"/>
        </w:rPr>
        <w:t>进入每场考试的</w:t>
      </w:r>
      <w:r>
        <w:rPr>
          <w:rFonts w:ascii="Times New Roman" w:hAnsi="Times New Roman" w:eastAsia="仿宋_GB2312"/>
          <w:color w:val="auto"/>
          <w:sz w:val="21"/>
          <w:szCs w:val="21"/>
        </w:rPr>
        <w:t>考点时</w:t>
      </w:r>
      <w:r>
        <w:rPr>
          <w:rFonts w:hint="eastAsia" w:ascii="Times New Roman" w:hAnsi="Times New Roman" w:eastAsia="仿宋_GB2312"/>
          <w:color w:val="auto"/>
          <w:sz w:val="21"/>
          <w:szCs w:val="21"/>
          <w:lang w:eastAsia="zh-CN"/>
        </w:rPr>
        <w:t>，均须</w:t>
      </w:r>
      <w:r>
        <w:rPr>
          <w:rFonts w:ascii="Times New Roman" w:hAnsi="Times New Roman" w:eastAsia="仿宋_GB2312"/>
          <w:color w:val="auto"/>
          <w:sz w:val="21"/>
          <w:szCs w:val="21"/>
        </w:rPr>
        <w:t>向</w:t>
      </w:r>
      <w:r>
        <w:rPr>
          <w:rFonts w:hint="eastAsia" w:ascii="Times New Roman" w:hAnsi="Times New Roman" w:eastAsia="仿宋_GB2312"/>
          <w:color w:val="auto"/>
          <w:sz w:val="21"/>
          <w:szCs w:val="21"/>
          <w:lang w:eastAsia="zh-CN"/>
        </w:rPr>
        <w:t>考点</w:t>
      </w:r>
      <w:r>
        <w:rPr>
          <w:rFonts w:ascii="Times New Roman" w:hAnsi="Times New Roman" w:eastAsia="仿宋_GB2312"/>
          <w:color w:val="auto"/>
          <w:sz w:val="21"/>
          <w:szCs w:val="21"/>
        </w:rPr>
        <w:t>工作人员提</w:t>
      </w:r>
      <w:r>
        <w:rPr>
          <w:rFonts w:hint="eastAsia" w:ascii="Times New Roman" w:hAnsi="Times New Roman" w:eastAsia="仿宋_GB2312"/>
          <w:color w:val="auto"/>
          <w:sz w:val="21"/>
          <w:szCs w:val="21"/>
          <w:lang w:eastAsia="zh-CN"/>
        </w:rPr>
        <w:t>交本申报表</w:t>
      </w:r>
      <w:r>
        <w:rPr>
          <w:rFonts w:ascii="Times New Roman" w:hAnsi="Times New Roman" w:eastAsia="仿宋_GB2312"/>
          <w:color w:val="auto"/>
          <w:sz w:val="21"/>
          <w:szCs w:val="21"/>
        </w:rPr>
        <w:t>。</w:t>
      </w:r>
    </w:p>
    <w:p>
      <w:pPr>
        <w:spacing w:line="580" w:lineRule="exact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spacing w:line="580" w:lineRule="exact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57A95D5-2BFA-4F17-AE47-B97370CFAB6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2" w:fontKey="{99605C80-0345-4269-83CE-EBEE405D2CA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5A40E5FB-1A30-49C3-B825-46CA1C317C07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D397C117-388D-4687-AB9A-31CF9DE2B0E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4AB87091-513F-493B-99A6-4DB9773A9E0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E5525A"/>
    <w:multiLevelType w:val="singleLevel"/>
    <w:tmpl w:val="61E5525A"/>
    <w:lvl w:ilvl="0" w:tentative="0">
      <w:start w:val="3"/>
      <w:numFmt w:val="chineseCounting"/>
      <w:suff w:val="nothing"/>
      <w:lvlText w:val="（%1）"/>
      <w:lvlJc w:val="left"/>
    </w:lvl>
  </w:abstractNum>
  <w:abstractNum w:abstractNumId="1">
    <w:nsid w:val="61E5537B"/>
    <w:multiLevelType w:val="singleLevel"/>
    <w:tmpl w:val="61E5537B"/>
    <w:lvl w:ilvl="0" w:tentative="0">
      <w:start w:val="7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FE6E90"/>
    <w:rsid w:val="61FE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next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customStyle="1" w:styleId="3">
    <w:name w:val="BodyTextIndent"/>
    <w:basedOn w:val="1"/>
    <w:qFormat/>
    <w:uiPriority w:val="0"/>
    <w:pPr>
      <w:ind w:firstLine="720" w:firstLineChars="225"/>
      <w:textAlignment w:val="baseline"/>
    </w:pPr>
    <w:rPr>
      <w:rFonts w:ascii="仿宋_GB2312" w:hAnsi="Times New Roman" w:eastAsia="宋体" w:cs="Times New Roman"/>
      <w:szCs w:val="32"/>
    </w:rPr>
  </w:style>
  <w:style w:type="paragraph" w:styleId="4">
    <w:name w:val="Normal (Web)"/>
    <w:basedOn w:val="1"/>
    <w:uiPriority w:val="0"/>
    <w:pPr>
      <w:spacing w:beforeAutospacing="1" w:afterAutospacing="1"/>
      <w:jc w:val="left"/>
    </w:pPr>
    <w:rPr>
      <w:rFonts w:ascii="Calibri" w:hAnsi="Calibri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2022-02-23T09:50:00Z</dcterms:created>
  <dc:creator>Mary</dc:creator>
  <cp:lastModifiedBy>Mary</cp:lastModifiedBy>
  <dcterms:modified xsi:type="dcterms:W3CDTF">2022-02-23T09:50:34Z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63AD9923913147868129563F262C68E4</vt:lpwstr>
  </property>
</Properties>
</file>