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>附件2：</w:t>
      </w:r>
    </w:p>
    <w:p>
      <w:pPr>
        <w:rPr>
          <w:rFonts w:hint="eastAsia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4762500" cy="6200775"/>
            <wp:effectExtent l="0" t="0" r="0" b="9525"/>
            <wp:docPr id="1" name="图片 1" descr="附件2：四川省2022年普通高校专升本考试《大学英语》答题卡（样卡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附件2：四川省2022年普通高校专升本考试《大学英语》答题卡（样卡）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20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C1666D"/>
    <w:rsid w:val="057C554B"/>
    <w:rsid w:val="6CC16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2022-01-25T08:25:00Z</dcterms:created>
  <dc:creator>格七</dc:creator>
  <cp:lastModifiedBy>Administrator</cp:lastModifiedBy>
  <dcterms:modified xsi:type="dcterms:W3CDTF">2022-02-23T04:42:05Z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9DFFB4E6B2F04C44AAAF6B35BA50232B</vt:lpwstr>
  </property>
</Properties>
</file>