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5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2777" w:right="1058" w:hanging="1628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湖南省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湖湘工匠燎原计划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招生工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作实施办法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right="2" w:firstLine="799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根据教育部办公厅《关于做好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2022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年普通高等学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校专升本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考试招生工作的通知》（教学厅〔2021〕8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pacing w:val="-155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《教育部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湖南省人 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民政府关于整省推进职业教育现代化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三高四新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战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略的意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见》等文件精神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为做好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湖湘工匠燎原计划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招生工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特制定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本实施办法。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49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招生对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5" w:firstLine="558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湖湘工匠燎原计划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的招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生对象范围为参加世界技能竞赛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中国技能大赛、全国职业院校技能大赛获奖，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省职业院校技能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竞赛、湖南省职业技能大赛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一等奖的高职（专科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应届毕业生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49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生高校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专业及计划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6" w:right="2" w:firstLine="567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湖湘工匠燎原计划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招生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高校为省教育厅认定的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湖湘工匠燎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原计划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培养基地。免试专升本招生按以下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招生专业与竞赛赛项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对应表”进行招生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符合条件的高职（专科）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应届毕业生应根据本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人获奖赛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项申请对应本科高校的招生专业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各高校根据省教育厅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统一下达的免试专升本规模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单独编制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湖湘工匠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燎原计划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招生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简章和专业招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生计划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7" w:h="16839"/>
          <w:pgMar w:top="1431" w:right="1414" w:bottom="1124" w:left="1425" w:header="0" w:footer="845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79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湖湘工匠燎原计划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生专业与竞赛赛项对应表</w:t>
      </w:r>
    </w:p>
    <w:tbl>
      <w:tblPr>
        <w:tblStyle w:val="4"/>
        <w:tblW w:w="8468" w:type="dxa"/>
        <w:tblInd w:w="3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701"/>
        <w:gridCol w:w="57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293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招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301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高校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376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招生专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619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名称</w:t>
            </w:r>
          </w:p>
        </w:tc>
        <w:tc>
          <w:tcPr>
            <w:tcW w:w="5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70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对应竞赛赛项名称（职业高校技能大赛</w:t>
            </w:r>
            <w:r>
              <w:rPr>
                <w:rFonts w:hint="eastAsia" w:ascii="仿宋_GB2312" w:hAnsi="仿宋_GB2312" w:eastAsia="仿宋_GB2312" w:cs="仿宋_GB2312"/>
                <w:spacing w:val="-27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84" w:right="164" w:hanging="2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业大</w:t>
            </w: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387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车辆工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696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1693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position w:val="-8"/>
                <w:sz w:val="32"/>
                <w:szCs w:val="32"/>
                <w:shd w:val="clear" w:color="auto" w:fill="000000"/>
              </w:rPr>
              <w:tab/>
            </w:r>
          </w:p>
        </w:tc>
        <w:tc>
          <w:tcPr>
            <w:tcW w:w="5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16" w:right="42" w:firstLine="11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汽车技术</w:t>
            </w:r>
            <w:r>
              <w:rPr>
                <w:rFonts w:hint="eastAsia" w:ascii="仿宋_GB2312" w:hAnsi="仿宋_GB2312" w:eastAsia="仿宋_GB2312" w:cs="仿宋_GB2312"/>
                <w:spacing w:val="-25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汽车检测与维修</w:t>
            </w:r>
            <w:r>
              <w:rPr>
                <w:rFonts w:hint="eastAsia" w:ascii="仿宋_GB2312" w:hAnsi="仿宋_GB2312" w:eastAsia="仿宋_GB2312" w:cs="仿宋_GB2312"/>
                <w:spacing w:val="-25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汽车智能技术测试与装 调</w:t>
            </w:r>
            <w:r>
              <w:rPr>
                <w:rFonts w:hint="eastAsia" w:ascii="仿宋_GB2312" w:hAnsi="仿宋_GB2312" w:eastAsia="仿宋_GB2312" w:cs="仿宋_GB2312"/>
                <w:spacing w:val="-71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新能源汽车技术与服务</w:t>
            </w:r>
            <w:r>
              <w:rPr>
                <w:rFonts w:hint="eastAsia" w:ascii="仿宋_GB2312" w:hAnsi="仿宋_GB2312" w:eastAsia="仿宋_GB2312" w:cs="仿宋_GB2312"/>
                <w:spacing w:val="-71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嵌入式技术与应用开发</w:t>
            </w:r>
            <w:r>
              <w:rPr>
                <w:rFonts w:hint="eastAsia" w:ascii="仿宋_GB2312" w:hAnsi="仿宋_GB2312" w:eastAsia="仿宋_GB2312" w:cs="仿宋_GB2312"/>
                <w:spacing w:val="-71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嵌入式技术应用开发</w:t>
            </w:r>
            <w:r>
              <w:rPr>
                <w:rFonts w:hint="eastAsia" w:ascii="仿宋_GB2312" w:hAnsi="仿宋_GB2312" w:eastAsia="仿宋_GB2312" w:cs="仿宋_GB2312"/>
                <w:spacing w:val="-32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飞机发动机拆装调试与维修</w:t>
            </w:r>
            <w:r>
              <w:rPr>
                <w:rFonts w:hint="eastAsia" w:ascii="仿宋_GB2312" w:hAnsi="仿宋_GB2312" w:eastAsia="仿宋_GB2312" w:cs="仿宋_GB2312"/>
                <w:spacing w:val="-32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船舶主机和轴系安装</w:t>
            </w:r>
            <w:r>
              <w:rPr>
                <w:rFonts w:hint="eastAsia" w:ascii="仿宋_GB2312" w:hAnsi="仿宋_GB2312" w:eastAsia="仿宋_GB2312" w:cs="仿宋_GB2312"/>
                <w:spacing w:val="-53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202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32"/>
                <w:szCs w:val="32"/>
              </w:rPr>
              <w:t>中</w:t>
            </w: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南林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185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业科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305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大学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1077595</wp:posOffset>
                      </wp:positionH>
                      <wp:positionV relativeFrom="page">
                        <wp:posOffset>1303655</wp:posOffset>
                      </wp:positionV>
                      <wp:extent cx="6350" cy="635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85pt;margin-top:102.65pt;height:0.5pt;width:0.5pt;mso-position-horizontal-relative:page;mso-position-vertical-relative:page;z-index:251659264;mso-width-relative:page;mso-height-relative:page;" fillcolor="#000000" filled="t" stroked="f" coordsize="21600,21600" o:gfxdata="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vC&#10;f97YAAAACwEAAA8AAAAAAAAAAQAgAAAAIgAAAGRycy9kb3ducmV2LnhtbFBLAQIUABQAAAAIAIdO&#10;4kDqgXjBsQEAAGMDAAAOAAAAAAAAAAEAIAAAACcBAABkcnMvZTJvRG9jLnhtbFBLBQYAAAAABgAG&#10;AFkBAABK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374" w:right="128" w:hanging="239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机械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设计制造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自动化</w:t>
            </w:r>
          </w:p>
        </w:tc>
        <w:tc>
          <w:tcPr>
            <w:tcW w:w="5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16" w:right="39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CAD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机械设计</w:t>
            </w:r>
            <w:r>
              <w:rPr>
                <w:rFonts w:hint="eastAsia" w:ascii="仿宋_GB2312" w:hAnsi="仿宋_GB2312" w:eastAsia="仿宋_GB2312" w:cs="仿宋_GB2312"/>
                <w:spacing w:val="-60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产品部件数控加工编程与装配</w:t>
            </w:r>
            <w:r>
              <w:rPr>
                <w:rFonts w:hint="eastAsia" w:ascii="仿宋_GB2312" w:hAnsi="仿宋_GB2312" w:eastAsia="仿宋_GB2312" w:cs="仿宋_GB2312"/>
                <w:spacing w:val="-60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复杂 部件数控多轴联动加工技术</w:t>
            </w:r>
            <w:r>
              <w:rPr>
                <w:rFonts w:hint="eastAsia" w:ascii="仿宋_GB2312" w:hAnsi="仿宋_GB2312" w:eastAsia="仿宋_GB2312" w:cs="仿宋_GB2312"/>
                <w:spacing w:val="-36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工业产品数字化设计与 制造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工业产品造型设计与增材制造技术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工业互联 网+先进制造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工业设计技术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焊接技术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机械产品 测绘与 CAD 创新设计</w:t>
            </w:r>
            <w:r>
              <w:rPr>
                <w:rFonts w:hint="eastAsia" w:ascii="仿宋_GB2312" w:hAnsi="仿宋_GB2312" w:eastAsia="仿宋_GB2312" w:cs="仿宋_GB2312"/>
                <w:spacing w:val="-88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模具数字化设计与制造工艺</w:t>
            </w:r>
            <w:r>
              <w:rPr>
                <w:rFonts w:hint="eastAsia" w:ascii="仿宋_GB2312" w:hAnsi="仿宋_GB2312" w:eastAsia="仿宋_GB2312" w:cs="仿宋_GB2312"/>
                <w:spacing w:val="-88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数控机床装调与技术改造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427" w:right="164" w:hanging="24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南华</w:t>
            </w: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264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物联网工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程</w:t>
            </w:r>
          </w:p>
        </w:tc>
        <w:tc>
          <w:tcPr>
            <w:tcW w:w="5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16" w:right="107" w:firstLine="7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物联网技术应用</w:t>
            </w: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5G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全网建设技术</w:t>
            </w: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移动互联网应 用软件开发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移动应用开发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光伏电子工程的设计与 实施</w:t>
            </w:r>
            <w:r>
              <w:rPr>
                <w:rFonts w:hint="eastAsia" w:ascii="仿宋_GB2312" w:hAnsi="仿宋_GB2312" w:eastAsia="仿宋_GB2312" w:cs="仿宋_GB2312"/>
                <w:spacing w:val="-27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风光互补发电系统安装与调试</w:t>
            </w:r>
            <w:r>
              <w:rPr>
                <w:rFonts w:hint="eastAsia" w:ascii="仿宋_GB2312" w:hAnsi="仿宋_GB2312" w:eastAsia="仿宋_GB2312" w:cs="仿宋_GB2312"/>
                <w:spacing w:val="-27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77" w:right="164" w:firstLine="4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技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大学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165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信息工程</w:t>
            </w:r>
          </w:p>
        </w:tc>
        <w:tc>
          <w:tcPr>
            <w:tcW w:w="5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13" w:right="37" w:firstLine="3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电子产品芯片级检测维修与数据恢复</w:t>
            </w:r>
            <w:r>
              <w:rPr>
                <w:rFonts w:hint="eastAsia" w:ascii="仿宋_GB2312" w:hAnsi="仿宋_GB2312" w:eastAsia="仿宋_GB2312" w:cs="仿宋_GB2312"/>
                <w:spacing w:val="-64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集成电路开发 及应用</w:t>
            </w:r>
            <w:r>
              <w:rPr>
                <w:rFonts w:hint="eastAsia" w:ascii="仿宋_GB2312" w:hAnsi="仿宋_GB2312" w:eastAsia="仿宋_GB2312" w:cs="仿宋_GB2312"/>
                <w:spacing w:val="-6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电子产品设计及制作</w:t>
            </w:r>
            <w:r>
              <w:rPr>
                <w:rFonts w:hint="eastAsia" w:ascii="仿宋_GB2312" w:hAnsi="仿宋_GB2312" w:eastAsia="仿宋_GB2312" w:cs="仿宋_GB2312"/>
                <w:spacing w:val="-68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人工智能技术与应用</w:t>
            </w:r>
            <w:r>
              <w:rPr>
                <w:rFonts w:hint="eastAsia" w:ascii="仿宋_GB2312" w:hAnsi="仿宋_GB2312" w:eastAsia="仿宋_GB2312" w:cs="仿宋_GB2312"/>
                <w:spacing w:val="-68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84" w:right="164" w:hanging="2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业大</w:t>
            </w: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374" w:right="128" w:hanging="239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机械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设计制造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自动化</w:t>
            </w:r>
          </w:p>
        </w:tc>
        <w:tc>
          <w:tcPr>
            <w:tcW w:w="5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16" w:right="107" w:firstLine="5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工业机器人技术应用</w:t>
            </w:r>
            <w:r>
              <w:rPr>
                <w:rFonts w:hint="eastAsia" w:ascii="仿宋_GB2312" w:hAnsi="仿宋_GB2312" w:eastAsia="仿宋_GB2312" w:cs="仿宋_GB2312"/>
                <w:spacing w:val="-22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机电一体化项目</w:t>
            </w:r>
            <w:r>
              <w:rPr>
                <w:rFonts w:hint="eastAsia" w:ascii="仿宋_GB2312" w:hAnsi="仿宋_GB2312" w:eastAsia="仿宋_GB2312" w:cs="仿宋_GB2312"/>
                <w:spacing w:val="-21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机器人系统 集成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机器视觉系统应用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现代电气控制系统安装与 调试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机械设备装调与控制技术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制造单元智能化改 造与集成技术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无人机装调与应用开发</w:t>
            </w:r>
            <w:r>
              <w:rPr>
                <w:rFonts w:hint="eastAsia" w:ascii="仿宋_GB2312" w:hAnsi="仿宋_GB2312" w:eastAsia="仿宋_GB2312" w:cs="仿宋_GB2312"/>
                <w:spacing w:val="-19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智能电梯装 调与维护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2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自动化生产线安装与调试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6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报名办法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2" w:firstLine="666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网上预报名。符合条件的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竞赛获奖高职（专科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毕业生须于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日登录“湖</w:t>
      </w:r>
      <w:r>
        <w:rPr>
          <w:rFonts w:hint="eastAsia" w:ascii="仿宋_GB2312" w:hAnsi="仿宋_GB2312" w:eastAsia="仿宋_GB2312" w:cs="仿宋_GB2312"/>
          <w:sz w:val="32"/>
          <w:szCs w:val="32"/>
        </w:rPr>
        <w:t>南省普通高等学校专升 本信息管理平台”（简称专升本信息平台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进行预报名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按要求如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实填写报名信息（基本信息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就读高职院校及专业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入学及毕业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</w:t>
      </w:r>
      <w:r>
        <w:rPr>
          <w:rFonts w:hint="eastAsia" w:ascii="仿宋_GB2312" w:hAnsi="仿宋_GB2312" w:eastAsia="仿宋_GB2312" w:cs="仿宋_GB2312"/>
          <w:spacing w:val="-5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获奖赛事</w:t>
      </w:r>
      <w:r>
        <w:rPr>
          <w:rFonts w:hint="eastAsia" w:ascii="仿宋_GB2312" w:hAnsi="仿宋_GB2312" w:eastAsia="仿宋_GB2312" w:cs="仿宋_GB2312"/>
          <w:spacing w:val="-5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赛项及获奖等级</w:t>
      </w:r>
      <w:r>
        <w:rPr>
          <w:rFonts w:hint="eastAsia" w:ascii="仿宋_GB2312" w:hAnsi="仿宋_GB2312" w:eastAsia="仿宋_GB2312" w:cs="仿宋_GB2312"/>
          <w:spacing w:val="-5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获奖时间等</w:t>
      </w:r>
      <w:r>
        <w:rPr>
          <w:rFonts w:hint="eastAsia" w:ascii="仿宋_GB2312" w:hAnsi="仿宋_GB2312" w:eastAsia="仿宋_GB2312" w:cs="仿宋_GB2312"/>
          <w:spacing w:val="-51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上传本人照片</w:t>
      </w:r>
      <w:r>
        <w:rPr>
          <w:rFonts w:hint="eastAsia" w:ascii="仿宋_GB2312" w:hAnsi="仿宋_GB2312" w:eastAsia="仿宋_GB2312" w:cs="仿宋_GB2312"/>
          <w:spacing w:val="-5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获奖证书的扫描件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63"/>
        <w:outlineLvl w:val="9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资格审核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相关生源高校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负责对完成网上信息输入的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本校毕业生进行网上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资格初审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省教育厅对考生信息进行最终审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核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6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四、填报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志愿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3" w:right="84"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预报名结束后</w:t>
      </w:r>
      <w:r>
        <w:rPr>
          <w:rFonts w:hint="eastAsia" w:ascii="仿宋_GB2312" w:hAnsi="仿宋_GB2312" w:eastAsia="仿宋_GB2312" w:cs="仿宋_GB2312"/>
          <w:spacing w:val="-11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考生于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 月 10  日至 3 月 15  日登录专升本信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息平台填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报志愿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未参与预报名的考生不能填报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湖湘工匠燎原计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划”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3" w:firstLine="666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志愿设置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免试专升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本以高校为单位填报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实行志愿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优先。考生根据公布的各招生高校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湖湘工匠燎原计划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专业计划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填报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个本科高校志愿及其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个相对应的专业志愿。所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填志愿未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录取及有关本科高校免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试计划有缺额的将进行征集志愿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征集志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愿的填报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要求同第一次填报志愿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6" w:right="85" w:firstLine="66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（二）填报要求。考生严格按本人获奖赛项选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择对应招生高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校和招生专业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跨赛项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跨专业填报的志愿无效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填报前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要认真查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看拟报考高校的招生简章和招生要求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确保本人志愿填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报符合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湖湘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工匠燎原计划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5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录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right="8" w:firstLine="658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录取工作按照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公平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公正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原则及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学校负责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招办监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督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的机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制组织进行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招生本科高校可对考生进行职业技能测试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根据考生测试成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绩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结合考生获奖情况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考生志愿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高职在校期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间的表现等情况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综合评价，择优录取。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7" w:right="85" w:firstLine="566"/>
        <w:outlineLvl w:val="9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湖湘工匠燎原计划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与免试专升本的测试及录取工作时间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持一致，</w:t>
      </w:r>
      <w:r>
        <w:rPr>
          <w:rFonts w:hint="eastAsia" w:ascii="仿宋_GB2312" w:hAnsi="仿宋_GB2312" w:eastAsia="仿宋_GB2312" w:cs="仿宋_GB2312"/>
          <w:spacing w:val="-9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须在 4 月 15 日前全部完成，未被录取的考生还可参加第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一次填报志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愿的本科高校组织的统一测试及录取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1" w:right="81" w:firstLine="639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对于预录取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的应届毕业生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由生源高职院校于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日前完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成毕业资格审核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并报省教育厅复核后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招生高校按审核通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过的名单办理录取手续并发放录取通知书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不能如期毕业的取消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录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取资格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721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68" w:right="2" w:firstLine="63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3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培养高校应切实加强人才培养需求调研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探索“岗课赛 证”融合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8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一体化设计“专本衔接”的课程体系，</w:t>
      </w:r>
      <w:r>
        <w:rPr>
          <w:rFonts w:hint="eastAsia" w:ascii="仿宋_GB2312" w:hAnsi="仿宋_GB2312" w:eastAsia="仿宋_GB2312" w:cs="仿宋_GB2312"/>
          <w:spacing w:val="-8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单独制定“湖湘工匠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燎原计划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培养方案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劳模精神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劳动精神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工匠精神融入人才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培养全过程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引导学生树立爱岗敬业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甘于奉献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的职业理想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将来成为知识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技能型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创新型的能工巧匠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大国工匠打下牢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固根基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70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各培养高校及时公布当年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湖湘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工匠燎原计划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招生简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章（明确招生标准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各市州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县市区教育行政部门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高等职业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高校要加大政策宣传和引导力度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确保符合条件的学生及时收到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湖湘工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匠燎原计划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相关报考信息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鼓励符合条件的学生积极报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75" w:right="14" w:firstLine="627"/>
        <w:outlineLvl w:val="9"/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（三）本办法未尽事宜按照湖南省普通高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等学校专升本考试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招生工作相关规定执行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firstLine="798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－</w:t>
    </w:r>
    <w:r>
      <w:rPr>
        <w:rFonts w:ascii="宋体" w:hAnsi="宋体" w:eastAsia="宋体" w:cs="宋体"/>
        <w:spacing w:val="-33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 xml:space="preserve">19 </w:t>
    </w:r>
    <w:r>
      <w:rPr>
        <w:rFonts w:ascii="宋体" w:hAnsi="宋体" w:eastAsia="宋体" w:cs="宋体"/>
        <w:spacing w:val="-1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9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－</w:t>
    </w:r>
    <w:r>
      <w:rPr>
        <w:rFonts w:ascii="宋体" w:hAnsi="宋体" w:eastAsia="宋体" w:cs="宋体"/>
        <w:spacing w:val="-33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 xml:space="preserve">22 </w:t>
    </w:r>
    <w:r>
      <w:rPr>
        <w:rFonts w:ascii="宋体" w:hAnsi="宋体" w:eastAsia="宋体" w:cs="宋体"/>
        <w:spacing w:val="-1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E30D"/>
    <w:rsid w:val="48EC1590"/>
    <w:rsid w:val="7FFBE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2022-01-30T12:54:00Z</dcterms:created>
  <dc:creator>mac</dc:creator>
  <cp:lastModifiedBy>Administrator</cp:lastModifiedBy>
  <dcterms:modified xsi:type="dcterms:W3CDTF">2022-02-09T07:31:57Z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3EF901694BB4426B8108611FB4F5FD81</vt:lpwstr>
  </property>
</Properties>
</file>