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b w:val="0"/>
          <w:bCs w:val="0"/>
          <w:sz w:val="44"/>
          <w:szCs w:val="44"/>
          <w:lang w:eastAsia="zh-CN"/>
        </w:rPr>
      </w:pPr>
      <w:r>
        <w:rPr>
          <w:rFonts w:hint="eastAsia" w:ascii="方正小标宋_GBK" w:hAnsi="宋体" w:eastAsia="方正小标宋_GBK" w:cs="宋体"/>
          <w:b w:val="0"/>
          <w:bCs w:val="0"/>
          <w:sz w:val="44"/>
          <w:szCs w:val="44"/>
        </w:rPr>
        <w:t>云南交通运输职业学院单招</w:t>
      </w:r>
      <w:r>
        <w:rPr>
          <w:rFonts w:hint="eastAsia" w:ascii="方正小标宋_GBK" w:hAnsi="宋体" w:eastAsia="方正小标宋_GBK" w:cs="宋体"/>
          <w:b w:val="0"/>
          <w:bCs w:val="0"/>
          <w:sz w:val="44"/>
          <w:szCs w:val="44"/>
          <w:lang w:eastAsia="zh-CN"/>
        </w:rPr>
        <w:t>考试文化素质知识考试大纲（语文）</w:t>
      </w:r>
    </w:p>
    <w:p>
      <w:pPr>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宋体"/>
          <w:b/>
          <w:bCs/>
          <w:sz w:val="44"/>
          <w:szCs w:val="44"/>
          <w:lang w:eastAsia="zh-CN"/>
        </w:rPr>
      </w:pPr>
    </w:p>
    <w:p>
      <w:pPr>
        <w:pStyle w:val="2"/>
        <w:pageBreakBefore w:val="0"/>
        <w:widowControl w:val="0"/>
        <w:kinsoku/>
        <w:wordWrap/>
        <w:overflowPunct/>
        <w:topLinePunct w:val="0"/>
        <w:autoSpaceDE/>
        <w:autoSpaceDN/>
        <w:bidi w:val="0"/>
        <w:adjustRightInd w:val="0"/>
        <w:snapToGrid w:val="0"/>
        <w:spacing w:before="0" w:after="0" w:line="576" w:lineRule="exact"/>
        <w:jc w:val="both"/>
        <w:textAlignment w:val="auto"/>
        <w:rPr>
          <w:rFonts w:hint="eastAsia" w:ascii="宋体" w:hAnsi="宋体" w:eastAsia="宋体" w:cs="宋体"/>
          <w:sz w:val="32"/>
          <w:szCs w:val="32"/>
        </w:rPr>
      </w:pPr>
      <w:r>
        <w:rPr>
          <w:rFonts w:hint="eastAsia" w:ascii="宋体" w:hAnsi="宋体" w:eastAsia="宋体" w:cs="宋体"/>
          <w:sz w:val="32"/>
          <w:szCs w:val="32"/>
          <w:lang w:eastAsia="zh-CN"/>
        </w:rPr>
        <w:t>一、</w:t>
      </w:r>
      <w:r>
        <w:rPr>
          <w:rFonts w:hint="eastAsia" w:ascii="宋体" w:hAnsi="宋体" w:eastAsia="宋体" w:cs="宋体"/>
          <w:sz w:val="32"/>
          <w:szCs w:val="32"/>
        </w:rPr>
        <w:t>考试形式及试卷结构</w:t>
      </w:r>
    </w:p>
    <w:p>
      <w:pPr>
        <w:pStyle w:val="3"/>
        <w:pageBreakBefore w:val="0"/>
        <w:widowControl w:val="0"/>
        <w:kinsoku/>
        <w:wordWrap/>
        <w:overflowPunct/>
        <w:topLinePunct w:val="0"/>
        <w:autoSpaceDE/>
        <w:autoSpaceDN/>
        <w:bidi w:val="0"/>
        <w:adjustRightInd w:val="0"/>
        <w:snapToGrid w:val="0"/>
        <w:spacing w:before="0" w:after="0" w:line="576"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(一)答卷方式</w:t>
      </w:r>
    </w:p>
    <w:p>
      <w:pPr>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闭卷线上考试。满分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0分。考试时间为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分钟。</w:t>
      </w:r>
    </w:p>
    <w:p>
      <w:pPr>
        <w:pStyle w:val="2"/>
        <w:pageBreakBefore w:val="0"/>
        <w:widowControl w:val="0"/>
        <w:kinsoku/>
        <w:wordWrap/>
        <w:overflowPunct/>
        <w:topLinePunct w:val="0"/>
        <w:autoSpaceDE/>
        <w:autoSpaceDN/>
        <w:bidi w:val="0"/>
        <w:adjustRightInd w:val="0"/>
        <w:snapToGrid w:val="0"/>
        <w:spacing w:before="0" w:after="0" w:line="576"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(二)试卷内容、占分比例</w:t>
      </w:r>
    </w:p>
    <w:p>
      <w:pPr>
        <w:pStyle w:val="2"/>
        <w:pageBreakBefore w:val="0"/>
        <w:widowControl w:val="0"/>
        <w:kinsoku/>
        <w:wordWrap/>
        <w:overflowPunct/>
        <w:topLinePunct w:val="0"/>
        <w:autoSpaceDE/>
        <w:autoSpaceDN/>
        <w:bidi w:val="0"/>
        <w:adjustRightInd w:val="0"/>
        <w:snapToGrid w:val="0"/>
        <w:spacing w:before="0" w:after="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1．语文基础知识:</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分。</w:t>
      </w:r>
    </w:p>
    <w:p>
      <w:pPr>
        <w:pStyle w:val="2"/>
        <w:pageBreakBefore w:val="0"/>
        <w:widowControl w:val="0"/>
        <w:kinsoku/>
        <w:wordWrap/>
        <w:overflowPunct/>
        <w:topLinePunct w:val="0"/>
        <w:autoSpaceDE/>
        <w:autoSpaceDN/>
        <w:bidi w:val="0"/>
        <w:adjustRightInd w:val="0"/>
        <w:snapToGrid w:val="0"/>
        <w:spacing w:before="0" w:after="0" w:line="576"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2. </w:t>
      </w:r>
      <w:r>
        <w:rPr>
          <w:rFonts w:hint="eastAsia" w:ascii="仿宋_GB2312" w:hAnsi="仿宋_GB2312" w:eastAsia="仿宋_GB2312" w:cs="仿宋_GB2312"/>
          <w:b w:val="0"/>
          <w:bCs w:val="0"/>
          <w:sz w:val="32"/>
          <w:szCs w:val="32"/>
          <w:lang w:eastAsia="zh-CN"/>
        </w:rPr>
        <w:t>文学常识：</w:t>
      </w:r>
      <w:r>
        <w:rPr>
          <w:rFonts w:hint="eastAsia" w:ascii="仿宋_GB2312" w:hAnsi="仿宋_GB2312" w:eastAsia="仿宋_GB2312" w:cs="仿宋_GB2312"/>
          <w:b w:val="0"/>
          <w:bCs w:val="0"/>
          <w:sz w:val="32"/>
          <w:szCs w:val="32"/>
          <w:lang w:val="en-US" w:eastAsia="zh-CN"/>
        </w:rPr>
        <w:t>24分</w:t>
      </w:r>
    </w:p>
    <w:p>
      <w:pPr>
        <w:pStyle w:val="2"/>
        <w:pageBreakBefore w:val="0"/>
        <w:widowControl w:val="0"/>
        <w:kinsoku/>
        <w:wordWrap/>
        <w:overflowPunct/>
        <w:topLinePunct w:val="0"/>
        <w:autoSpaceDE/>
        <w:autoSpaceDN/>
        <w:bidi w:val="0"/>
        <w:adjustRightInd w:val="0"/>
        <w:snapToGrid w:val="0"/>
        <w:spacing w:before="0" w:after="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3．文言文阅读:10分。</w:t>
      </w:r>
    </w:p>
    <w:p>
      <w:pPr>
        <w:pStyle w:val="2"/>
        <w:pageBreakBefore w:val="0"/>
        <w:widowControl w:val="0"/>
        <w:kinsoku/>
        <w:wordWrap/>
        <w:overflowPunct/>
        <w:topLinePunct w:val="0"/>
        <w:autoSpaceDE/>
        <w:autoSpaceDN/>
        <w:bidi w:val="0"/>
        <w:adjustRightInd w:val="0"/>
        <w:snapToGrid w:val="0"/>
        <w:spacing w:before="0" w:after="0" w:line="576"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（三)题型</w:t>
      </w:r>
    </w:p>
    <w:p>
      <w:pPr>
        <w:pStyle w:val="2"/>
        <w:pageBreakBefore w:val="0"/>
        <w:widowControl w:val="0"/>
        <w:kinsoku/>
        <w:wordWrap/>
        <w:overflowPunct/>
        <w:topLinePunct w:val="0"/>
        <w:autoSpaceDE/>
        <w:autoSpaceDN/>
        <w:bidi w:val="0"/>
        <w:adjustRightInd w:val="0"/>
        <w:snapToGrid w:val="0"/>
        <w:spacing w:before="0" w:after="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1．选择题。</w:t>
      </w:r>
    </w:p>
    <w:p>
      <w:pPr>
        <w:pStyle w:val="2"/>
        <w:pageBreakBefore w:val="0"/>
        <w:widowControl w:val="0"/>
        <w:kinsoku/>
        <w:wordWrap/>
        <w:overflowPunct/>
        <w:topLinePunct w:val="0"/>
        <w:autoSpaceDE/>
        <w:autoSpaceDN/>
        <w:bidi w:val="0"/>
        <w:adjustRightInd w:val="0"/>
        <w:snapToGrid w:val="0"/>
        <w:spacing w:before="0" w:after="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2．判断题。</w:t>
      </w:r>
      <w:bookmarkStart w:id="0" w:name="_GoBack"/>
      <w:bookmarkEnd w:id="0"/>
    </w:p>
    <w:p>
      <w:pPr>
        <w:pStyle w:val="2"/>
        <w:pageBreakBefore w:val="0"/>
        <w:widowControl w:val="0"/>
        <w:kinsoku/>
        <w:wordWrap/>
        <w:overflowPunct/>
        <w:topLinePunct w:val="0"/>
        <w:autoSpaceDE/>
        <w:autoSpaceDN/>
        <w:bidi w:val="0"/>
        <w:adjustRightInd w:val="0"/>
        <w:snapToGrid w:val="0"/>
        <w:spacing w:before="0" w:after="0" w:line="576" w:lineRule="exact"/>
        <w:jc w:val="both"/>
        <w:textAlignment w:val="auto"/>
        <w:rPr>
          <w:rFonts w:hint="eastAsia" w:ascii="方正小标宋_GBK" w:hAnsi="宋体" w:eastAsia="方正小标宋_GBK" w:cs="宋体"/>
          <w:b/>
          <w:bCs/>
          <w:sz w:val="44"/>
          <w:szCs w:val="44"/>
          <w:lang w:eastAsia="zh-CN"/>
        </w:rPr>
      </w:pPr>
      <w:r>
        <w:rPr>
          <w:rFonts w:hint="eastAsia" w:ascii="宋体" w:hAnsi="宋体" w:cs="宋体"/>
          <w:sz w:val="32"/>
          <w:szCs w:val="32"/>
          <w:lang w:eastAsia="zh-CN"/>
        </w:rPr>
        <w:t>二</w:t>
      </w:r>
      <w:r>
        <w:rPr>
          <w:rFonts w:hint="eastAsia" w:ascii="宋体" w:hAnsi="宋体" w:eastAsia="宋体" w:cs="宋体"/>
          <w:sz w:val="32"/>
          <w:szCs w:val="32"/>
          <w:lang w:eastAsia="zh-CN"/>
        </w:rPr>
        <w:t>、</w:t>
      </w:r>
      <w:r>
        <w:rPr>
          <w:rFonts w:hint="eastAsia" w:ascii="宋体" w:hAnsi="宋体" w:eastAsia="宋体" w:cs="宋体"/>
          <w:sz w:val="32"/>
          <w:szCs w:val="32"/>
        </w:rPr>
        <w:t>考试</w:t>
      </w:r>
      <w:r>
        <w:rPr>
          <w:rFonts w:hint="eastAsia" w:ascii="宋体" w:hAnsi="宋体" w:cs="宋体"/>
          <w:sz w:val="32"/>
          <w:szCs w:val="32"/>
          <w:lang w:eastAsia="zh-CN"/>
        </w:rPr>
        <w:t>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语文考试的内容包括语文基础知识、阅读理解两方面。</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第一部分</w:t>
      </w:r>
      <w:r>
        <w:rPr>
          <w:rFonts w:hint="eastAsia" w:ascii="仿宋_GB2312" w:hAnsi="仿宋_GB2312" w:eastAsia="仿宋_GB2312" w:cs="仿宋_GB2312"/>
          <w:b/>
          <w:bCs/>
          <w:sz w:val="32"/>
          <w:szCs w:val="32"/>
        </w:rPr>
        <w:t>、语文基础知识的要求</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(一)语音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掌握声母、韵母、声调、拼写规则，能给常用汉字注音。</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掌握常用的汉字，了解象形字、指事字、会意字、形声字、同音字、多音多义字。</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（三)词汇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掌握同义词、反义词及词语的感情色彩，能辨析近义词、同义词，了解反义词，掌握常用的成语。</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（四)语法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了解基本的语法知识，能辨析简单的语法错误</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(五)修辞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掌握比喻、比拟、夸张、借代、排比、对偶、双关、反语、设问和反问等修辞方式。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（六)能正确使用标点符号</w:t>
      </w:r>
    </w:p>
    <w:p>
      <w:pPr>
        <w:keepNext w:val="0"/>
        <w:keepLines w:val="0"/>
        <w:pageBreakBefore w:val="0"/>
        <w:widowControl w:val="0"/>
        <w:kinsoku/>
        <w:wordWrap/>
        <w:overflowPunct/>
        <w:topLinePunct w:val="0"/>
        <w:autoSpaceDE/>
        <w:autoSpaceDN/>
        <w:bidi w:val="0"/>
        <w:adjustRightInd/>
        <w:snapToGrid/>
        <w:spacing w:line="576" w:lineRule="exact"/>
        <w:ind w:firstLine="160"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(七)了解与考试大纲要求的篇目有关的文学常识。（篇目见附件1）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第二部分</w:t>
      </w:r>
      <w:r>
        <w:rPr>
          <w:rFonts w:hint="eastAsia" w:ascii="仿宋_GB2312" w:hAnsi="仿宋_GB2312" w:eastAsia="仿宋_GB2312" w:cs="仿宋_GB2312"/>
          <w:b/>
          <w:bCs/>
          <w:sz w:val="32"/>
          <w:szCs w:val="32"/>
        </w:rPr>
        <w:t>、阅读要求</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（一)现代文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1．正确理解文中重要词语的含义及其在文章中的作用。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2．能理解文中重要的句子。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3．能筛选并提取文中的信息。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4．能区别一般的文章体裁和文学作品的分类，正确分析文章结构，把握文章思路。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5．能根据不同文体的特点，归纳内容要点，概括中心思想。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6．能比较准确地分析整篇文章在写作方法和语言运用方面的特点。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7．能结合具体作品的写作背景，分析评价一篇文章或文学作品的思想内容和作者的观点态度，具备一定的文学鉴赏能力。</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(二)文言文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1．了解古今词义的差别。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2．掌握常见的文言实词。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3．了解常见的文言虚词的一般用法。</w:t>
      </w:r>
    </w:p>
    <w:p>
      <w:pPr>
        <w:keepNext w:val="0"/>
        <w:keepLines w:val="0"/>
        <w:pageBreakBefore w:val="0"/>
        <w:widowControl w:val="0"/>
        <w:kinsoku/>
        <w:wordWrap/>
        <w:overflowPunct/>
        <w:topLinePunct w:val="0"/>
        <w:autoSpaceDE/>
        <w:autoSpaceDN/>
        <w:bidi w:val="0"/>
        <w:adjustRightInd/>
        <w:snapToGrid/>
        <w:spacing w:line="576"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而、乎、乃、其、且、所、为、以、于、则、者、之。</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4．了解常见的文言句式，特别注意与现代汉语不同的句式。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5．能阅读和翻译浅易的文言文。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方正仿宋_GBK" w:hAnsi="宋体" w:eastAsia="方正仿宋_GBK" w:cs="宋体"/>
          <w:sz w:val="32"/>
          <w:szCs w:val="32"/>
        </w:rPr>
      </w:pPr>
      <w:r>
        <w:rPr>
          <w:rFonts w:hint="eastAsia" w:ascii="仿宋_GB2312" w:hAnsi="仿宋_GB2312" w:eastAsia="仿宋_GB2312" w:cs="仿宋_GB2312"/>
          <w:sz w:val="32"/>
          <w:szCs w:val="32"/>
        </w:rPr>
        <w:t>6. 能鉴赏经典古诗词。</w:t>
      </w:r>
    </w:p>
    <w:p>
      <w:pPr>
        <w:ind w:firstLine="640" w:firstLineChars="200"/>
        <w:rPr>
          <w:rFonts w:ascii="方正仿宋_GBK" w:hAnsi="宋体" w:eastAsia="方正仿宋_GBK" w:cs="宋体"/>
          <w:sz w:val="32"/>
          <w:szCs w:val="32"/>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p>
    <w:p>
      <w:pPr>
        <w:rPr>
          <w:rFonts w:ascii="宋体" w:hAnsi="宋体" w:cs="宋体"/>
        </w:rPr>
      </w:pPr>
    </w:p>
    <w:p>
      <w:pPr>
        <w:ind w:firstLine="420" w:firstLineChars="200"/>
        <w:rPr>
          <w:rFonts w:ascii="宋体" w:hAnsi="宋体" w:cs="宋体"/>
        </w:rPr>
      </w:pPr>
    </w:p>
    <w:p>
      <w:pPr>
        <w:rPr>
          <w:rFonts w:hint="eastAsia"/>
          <w:sz w:val="28"/>
          <w:szCs w:val="28"/>
        </w:rPr>
      </w:pPr>
      <w:r>
        <w:rPr>
          <w:rFonts w:hint="eastAsia"/>
          <w:sz w:val="28"/>
          <w:szCs w:val="28"/>
        </w:rPr>
        <w:t>附件1</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要求篇目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1.《故都的秋》郁达夫  2.《雅舍》梁实秋  3.《灯》巴金  4.《荷塘月色》朱自清  5.《昆明的雨》汪曾祺  6.《提醒幸福》毕淑敏  7.《都江堰》余秋雨  8.《我与地坛》 (节选)史铁生  9.《拿来主义》鲁迅  10. 《纳谏与止谤》减克家  11.《景泰蓝的制传》叶圣陶  12.《南州六月荔枝开》贾祖璋  13.《祝福》鲁迅  14.《最后一片叶子》欧·亨利  15.《项链》莫泊桑  16.《我的老师》海伦·凯勒  17.《雨巷》戴望舒  18.《面朝大海 春暖花开》海子  19.《我愿意是急流》裴多菲  20.《豹》里尔克  21.《关雎》  22.《蒹葭》  23.《短歌行》曹操  24.《归园田居》陶渊明  25.《黄鹤楼送孟浩然之广陵》李白  26.《登高》杜甫  27.《雨霖铃》柳永  28.《永遇乐·京口北固亭怀古》辛弃疾  29.《天净沙·秋思》马致远  30.《山坡羊·潼关怀古》张养浩  31.《烛之武退秦师》  32.《子路、曾皙、冉有、公西华侍坐》  33.《鱼我所欲也》  34.《秋水》庄子  35.《劝学》荀况  36.《廉颇蔺相如传》司马迁  37.《师说》韩愈  38.《前赤壁赋》苏轼  39.《西湖七月》张岱  40.《爱莲说》周敦颐</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4C"/>
    <w:rsid w:val="00034A7C"/>
    <w:rsid w:val="00064F7B"/>
    <w:rsid w:val="001248F4"/>
    <w:rsid w:val="00335B34"/>
    <w:rsid w:val="00355212"/>
    <w:rsid w:val="003B6931"/>
    <w:rsid w:val="003E56EE"/>
    <w:rsid w:val="003F7979"/>
    <w:rsid w:val="004D55B4"/>
    <w:rsid w:val="00520ABC"/>
    <w:rsid w:val="005D2638"/>
    <w:rsid w:val="005F7210"/>
    <w:rsid w:val="00607B60"/>
    <w:rsid w:val="006921CE"/>
    <w:rsid w:val="007457E5"/>
    <w:rsid w:val="00804104"/>
    <w:rsid w:val="00842AA3"/>
    <w:rsid w:val="009B7608"/>
    <w:rsid w:val="009F65B8"/>
    <w:rsid w:val="00A0774C"/>
    <w:rsid w:val="00A5194F"/>
    <w:rsid w:val="00B75D34"/>
    <w:rsid w:val="00EC14D2"/>
    <w:rsid w:val="00FF02B0"/>
    <w:rsid w:val="095C1AD6"/>
    <w:rsid w:val="0D1F793B"/>
    <w:rsid w:val="0F656369"/>
    <w:rsid w:val="171F49A1"/>
    <w:rsid w:val="6663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宋体"/>
      <w:b/>
      <w:bCs/>
      <w:kern w:val="44"/>
      <w:sz w:val="32"/>
      <w:szCs w:val="44"/>
    </w:rPr>
  </w:style>
  <w:style w:type="paragraph" w:styleId="3">
    <w:name w:val="heading 2"/>
    <w:basedOn w:val="1"/>
    <w:next w:val="1"/>
    <w:unhideWhenUsed/>
    <w:qFormat/>
    <w:uiPriority w:val="9"/>
    <w:pPr>
      <w:keepNext/>
      <w:keepLines/>
      <w:spacing w:before="240" w:after="240"/>
      <w:outlineLvl w:val="1"/>
    </w:pPr>
    <w:rPr>
      <w:rFonts w:eastAsia="宋体" w:asciiTheme="majorHAnsi" w:hAnsiTheme="majorHAnsi" w:cstheme="majorBidi"/>
      <w:b/>
      <w:bCs/>
      <w:sz w:val="24"/>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1150</Words>
  <Characters>1232</Characters>
  <Lines>9</Lines>
  <Paragraphs>2</Paragraphs>
  <TotalTime>5</TotalTime>
  <ScaleCrop>false</ScaleCrop>
  <LinksUpToDate>false</LinksUpToDate>
  <CharactersWithSpaces>1317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2021-03-04T11:03:00Z</dcterms:created>
  <dc:creator>周 睿玫</dc:creator>
  <cp:lastModifiedBy>  俣。  </cp:lastModifiedBy>
  <cp:lastPrinted>2021-03-05T00:05:00Z</cp:lastPrinted>
  <dcterms:modified xsi:type="dcterms:W3CDTF">2022-03-16T03:22:21Z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11172800_btnclosed</vt:lpwstr>
  </property>
  <property fmtid="{D5CDD505-2E9C-101B-9397-08002B2CF9AE}" pid="3" name="KSOProductBuildVer">
    <vt:lpwstr>2052-11.1.0.11365</vt:lpwstr>
  </property>
  <property fmtid="{D5CDD505-2E9C-101B-9397-08002B2CF9AE}" pid="4" name="ICV">
    <vt:lpwstr>64AD2F5BDFCC44B0A1803720203B1C9E</vt:lpwstr>
  </property>
</Properties>
</file>