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36"/>
          <w:sz w:val="24"/>
        </w:rPr>
      </w:pPr>
      <w:r>
        <w:rPr>
          <w:rFonts w:hint="eastAsia" w:ascii="黑体" w:hAnsi="黑体" w:eastAsia="黑体" w:cs="黑体"/>
          <w:kern w:val="36"/>
          <w:sz w:val="24"/>
        </w:rPr>
        <w:t>四川幼儿师范高等专科学校</w:t>
      </w:r>
      <w:r>
        <w:rPr>
          <w:rFonts w:ascii="黑体" w:hAnsi="黑体" w:eastAsia="黑体" w:cs="黑体"/>
          <w:kern w:val="36"/>
          <w:sz w:val="24"/>
        </w:rPr>
        <w:t>202</w:t>
      </w:r>
      <w:r>
        <w:rPr>
          <w:rFonts w:hint="eastAsia" w:ascii="黑体" w:hAnsi="黑体" w:eastAsia="黑体" w:cs="黑体"/>
          <w:kern w:val="36"/>
          <w:sz w:val="24"/>
          <w:lang w:val="en-US" w:eastAsia="zh-CN"/>
        </w:rPr>
        <w:t>2</w:t>
      </w:r>
      <w:r>
        <w:rPr>
          <w:rFonts w:hint="eastAsia" w:ascii="黑体" w:hAnsi="黑体" w:eastAsia="黑体" w:cs="黑体"/>
          <w:kern w:val="36"/>
          <w:sz w:val="24"/>
        </w:rPr>
        <w:t>年单独招生</w:t>
      </w:r>
      <w:r>
        <w:rPr>
          <w:rFonts w:hint="eastAsia" w:ascii="黑体" w:hAnsi="黑体" w:eastAsia="黑体" w:cs="黑体"/>
          <w:kern w:val="36"/>
          <w:sz w:val="24"/>
          <w:lang w:val="en-US" w:eastAsia="zh-CN"/>
        </w:rPr>
        <w:t>小学</w:t>
      </w:r>
      <w:bookmarkStart w:id="0" w:name="_GoBack"/>
      <w:bookmarkEnd w:id="0"/>
      <w:r>
        <w:rPr>
          <w:rFonts w:hint="eastAsia" w:ascii="黑体" w:hAnsi="黑体" w:eastAsia="黑体" w:cs="黑体"/>
          <w:kern w:val="36"/>
          <w:sz w:val="24"/>
        </w:rPr>
        <w:t>英语教育专业</w:t>
      </w:r>
    </w:p>
    <w:p>
      <w:pPr>
        <w:widowControl/>
        <w:spacing w:before="92"/>
        <w:jc w:val="center"/>
        <w:outlineLvl w:val="1"/>
        <w:rPr>
          <w:rFonts w:ascii="黑体" w:hAnsi="黑体" w:eastAsia="黑体" w:cs="黑体"/>
          <w:kern w:val="0"/>
          <w:szCs w:val="21"/>
        </w:rPr>
      </w:pPr>
      <w:r>
        <w:rPr>
          <w:rFonts w:hint="eastAsia" w:ascii="黑体" w:hAnsi="黑体" w:eastAsia="黑体" w:cs="黑体"/>
          <w:kern w:val="36"/>
          <w:sz w:val="24"/>
        </w:rPr>
        <w:t>面试大纲（中职类）</w:t>
      </w:r>
    </w:p>
    <w:p>
      <w:pPr>
        <w:numPr>
          <w:ilvl w:val="0"/>
          <w:numId w:val="1"/>
        </w:numPr>
        <w:spacing w:after="156" w:afterLines="50"/>
        <w:rPr>
          <w:rFonts w:asci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测试依据与目的</w:t>
      </w:r>
    </w:p>
    <w:p>
      <w:pPr>
        <w:spacing w:after="156" w:afterLines="50"/>
        <w:ind w:firstLine="180" w:firstLineChars="100"/>
        <w:rPr>
          <w:rFonts w:asci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　</w:t>
      </w:r>
      <w:r>
        <w:rPr>
          <w:rFonts w:hint="eastAsia"/>
          <w:sz w:val="18"/>
          <w:szCs w:val="18"/>
        </w:rPr>
        <w:t>本测试大纲以教育部</w:t>
      </w:r>
      <w:r>
        <w:rPr>
          <w:rFonts w:hint="eastAsia"/>
          <w:sz w:val="18"/>
          <w:szCs w:val="18"/>
          <w:lang w:eastAsia="zh-CN"/>
        </w:rPr>
        <w:t>相</w:t>
      </w:r>
      <w:r>
        <w:rPr>
          <w:rFonts w:hint="eastAsia"/>
          <w:sz w:val="18"/>
          <w:szCs w:val="18"/>
        </w:rPr>
        <w:t>关专业教学指导方案为依据，结合中等职业学校教学实际，主要考核考生专业思想和专业能力，考察考生的职业适应能力。</w:t>
      </w:r>
    </w:p>
    <w:p>
      <w:pPr>
        <w:spacing w:after="156" w:afterLines="50"/>
        <w:rPr>
          <w:rFonts w:asci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18"/>
          <w:szCs w:val="18"/>
        </w:rPr>
        <w:t>二、测试项目、内容与分值</w:t>
      </w:r>
      <w:r>
        <w:rPr>
          <w:rFonts w:ascii="宋体" w:cs="宋体"/>
          <w:b/>
          <w:bCs/>
          <w:sz w:val="18"/>
          <w:szCs w:val="18"/>
        </w:rPr>
        <w:t> </w:t>
      </w:r>
    </w:p>
    <w:tbl>
      <w:tblPr>
        <w:tblStyle w:val="6"/>
        <w:tblW w:w="81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3420"/>
        <w:gridCol w:w="1466"/>
        <w:gridCol w:w="11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2068" w:type="dxa"/>
            <w:vAlign w:val="center"/>
          </w:tcPr>
          <w:p>
            <w:pPr>
              <w:widowControl/>
              <w:ind w:firstLine="361" w:firstLineChars="200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测试项目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ind w:firstLine="361" w:firstLineChars="200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测试内容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分值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kern w:val="0"/>
                <w:sz w:val="18"/>
                <w:szCs w:val="1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专业思想</w:t>
            </w:r>
          </w:p>
        </w:tc>
        <w:tc>
          <w:tcPr>
            <w:tcW w:w="3420" w:type="dxa"/>
            <w:vAlign w:val="center"/>
          </w:tcPr>
          <w:p>
            <w:pPr>
              <w:pStyle w:val="18"/>
              <w:widowControl/>
              <w:ind w:firstLine="0" w:firstLineChars="0"/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专业认识、语言表达、逻辑思维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80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149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6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068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专业技能</w:t>
            </w:r>
          </w:p>
        </w:tc>
        <w:tc>
          <w:tcPr>
            <w:tcW w:w="3420" w:type="dxa"/>
            <w:vAlign w:val="center"/>
          </w:tcPr>
          <w:p>
            <w:pPr>
              <w:widowControl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对提供的英语短文进行朗诵</w:t>
            </w:r>
          </w:p>
        </w:tc>
        <w:tc>
          <w:tcPr>
            <w:tcW w:w="1466" w:type="dxa"/>
            <w:vAlign w:val="center"/>
          </w:tcPr>
          <w:p>
            <w:pPr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120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分</w:t>
            </w:r>
          </w:p>
        </w:tc>
        <w:tc>
          <w:tcPr>
            <w:tcW w:w="1149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>
      <w:pPr>
        <w:pStyle w:val="5"/>
        <w:widowControl/>
        <w:rPr>
          <w:rFonts w:ascii="宋体" w:cs="宋体"/>
          <w:sz w:val="18"/>
          <w:szCs w:val="18"/>
        </w:rPr>
      </w:pPr>
      <w:r>
        <w:rPr>
          <w:rFonts w:ascii="宋体" w:cs="宋体"/>
          <w:b/>
          <w:bCs/>
          <w:kern w:val="2"/>
          <w:sz w:val="18"/>
          <w:szCs w:val="18"/>
        </w:rPr>
        <w:t> </w:t>
      </w:r>
      <w:r>
        <w:rPr>
          <w:rFonts w:hint="eastAsia" w:ascii="宋体" w:hAnsi="宋体" w:cs="宋体"/>
          <w:b/>
          <w:bCs/>
          <w:kern w:val="2"/>
          <w:sz w:val="18"/>
          <w:szCs w:val="18"/>
        </w:rPr>
        <w:t>三、考核内容及方法</w:t>
      </w:r>
      <w:r>
        <w:rPr>
          <w:rFonts w:ascii="宋体" w:cs="宋体"/>
          <w:b/>
          <w:bCs/>
          <w:kern w:val="2"/>
          <w:sz w:val="18"/>
          <w:szCs w:val="18"/>
        </w:rPr>
        <w:br w:type="textWrapping"/>
      </w:r>
      <w:r>
        <w:rPr>
          <w:rFonts w:hint="eastAsia" w:ascii="宋体" w:hAnsi="宋体" w:cs="宋体"/>
          <w:sz w:val="18"/>
          <w:szCs w:val="18"/>
        </w:rPr>
        <w:t>　　</w:t>
      </w:r>
      <w:r>
        <w:rPr>
          <w:rFonts w:ascii="宋体" w:hAnsi="宋体" w:cs="宋体"/>
          <w:sz w:val="18"/>
          <w:szCs w:val="18"/>
        </w:rPr>
        <w:t xml:space="preserve">1. </w:t>
      </w:r>
      <w:r>
        <w:rPr>
          <w:rFonts w:hint="eastAsia" w:ascii="宋体" w:hAnsi="宋体" w:cs="宋体"/>
          <w:sz w:val="18"/>
          <w:szCs w:val="18"/>
        </w:rPr>
        <w:t>专业思想</w:t>
      </w:r>
    </w:p>
    <w:tbl>
      <w:tblPr>
        <w:tblStyle w:val="6"/>
        <w:tblW w:w="8084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0"/>
        <w:gridCol w:w="1560"/>
        <w:gridCol w:w="3540"/>
        <w:gridCol w:w="705"/>
        <w:gridCol w:w="113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14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考核形式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考核内容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分值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成绩评定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14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单人面试</w:t>
            </w:r>
          </w:p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（问答）</w:t>
            </w:r>
          </w:p>
        </w:tc>
        <w:tc>
          <w:tcPr>
            <w:tcW w:w="15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专业思想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能结合所学专业理论知识分析案例背后的教育现象及问题，思路清晰，表达准确、流畅，逻辑性强。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80</w:t>
            </w:r>
          </w:p>
        </w:tc>
        <w:tc>
          <w:tcPr>
            <w:tcW w:w="1139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取考官平均分（四舍五入取整）</w:t>
            </w:r>
          </w:p>
        </w:tc>
      </w:tr>
    </w:tbl>
    <w:p>
      <w:pPr>
        <w:pStyle w:val="5"/>
        <w:widowControl/>
        <w:numPr>
          <w:ilvl w:val="0"/>
          <w:numId w:val="2"/>
        </w:numPr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专业能力</w:t>
      </w:r>
    </w:p>
    <w:p>
      <w:pPr>
        <w:pStyle w:val="5"/>
        <w:widowControl/>
        <w:ind w:left="53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</w:rPr>
        <w:t>）诵读能力</w:t>
      </w:r>
    </w:p>
    <w:tbl>
      <w:tblPr>
        <w:tblStyle w:val="6"/>
        <w:tblW w:w="8219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1622"/>
        <w:gridCol w:w="3554"/>
        <w:gridCol w:w="705"/>
        <w:gridCol w:w="126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</w:trPr>
        <w:tc>
          <w:tcPr>
            <w:tcW w:w="107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考核形式</w:t>
            </w:r>
          </w:p>
        </w:tc>
        <w:tc>
          <w:tcPr>
            <w:tcW w:w="1622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考核内容</w:t>
            </w:r>
          </w:p>
        </w:tc>
        <w:tc>
          <w:tcPr>
            <w:tcW w:w="3554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分值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成绩评定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1078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both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单人面试</w:t>
            </w:r>
          </w:p>
        </w:tc>
        <w:tc>
          <w:tcPr>
            <w:tcW w:w="1622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04"/>
              </w:tabs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诵读能力</w:t>
            </w:r>
          </w:p>
        </w:tc>
        <w:tc>
          <w:tcPr>
            <w:tcW w:w="3554" w:type="dxa"/>
            <w:tcMar>
              <w:left w:w="108" w:type="dxa"/>
              <w:right w:w="108" w:type="dxa"/>
            </w:tcMar>
          </w:tcPr>
          <w:p>
            <w:pPr>
              <w:tabs>
                <w:tab w:val="left" w:pos="1104"/>
              </w:tabs>
              <w:jc w:val="lef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诵读提供的英语短文，能连贯的朗读，语音语调正确，有节奏感，能准确恰当的表情达意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100</w:t>
            </w:r>
          </w:p>
        </w:tc>
        <w:tc>
          <w:tcPr>
            <w:tcW w:w="126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取考官平均分（四舍五入取整）</w:t>
            </w:r>
          </w:p>
        </w:tc>
      </w:tr>
    </w:tbl>
    <w:p>
      <w:pPr>
        <w:pStyle w:val="5"/>
        <w:widowControl/>
        <w:ind w:firstLine="90" w:firstLineChars="50"/>
        <w:rPr>
          <w:rFonts w:ascii="宋体" w:cs="宋体"/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（</w:t>
      </w:r>
      <w:r>
        <w:rPr>
          <w:rFonts w:ascii="宋体" w:hAnsi="宋体" w:cs="宋体"/>
          <w:sz w:val="18"/>
          <w:szCs w:val="18"/>
        </w:rPr>
        <w:t>2</w:t>
      </w:r>
      <w:r>
        <w:rPr>
          <w:rFonts w:hint="eastAsia" w:ascii="宋体" w:hAnsi="宋体" w:cs="宋体"/>
          <w:sz w:val="18"/>
          <w:szCs w:val="18"/>
        </w:rPr>
        <w:t>）特长展示</w:t>
      </w:r>
    </w:p>
    <w:tbl>
      <w:tblPr>
        <w:tblStyle w:val="6"/>
        <w:tblW w:w="8178" w:type="dxa"/>
        <w:tblInd w:w="108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1457"/>
        <w:gridCol w:w="3540"/>
        <w:gridCol w:w="705"/>
        <w:gridCol w:w="123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124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考核形式</w:t>
            </w:r>
          </w:p>
        </w:tc>
        <w:tc>
          <w:tcPr>
            <w:tcW w:w="145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考核内容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考核要求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分值</w:t>
            </w:r>
          </w:p>
        </w:tc>
        <w:tc>
          <w:tcPr>
            <w:tcW w:w="123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成绩</w:t>
            </w:r>
          </w:p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Style w:val="9"/>
                <w:rFonts w:hint="eastAsia" w:ascii="宋体" w:hAnsi="宋体" w:cs="宋体"/>
                <w:sz w:val="18"/>
                <w:szCs w:val="18"/>
              </w:rPr>
              <w:t>评定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8" w:hRule="atLeast"/>
        </w:trPr>
        <w:tc>
          <w:tcPr>
            <w:tcW w:w="124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单人面试</w:t>
            </w:r>
          </w:p>
        </w:tc>
        <w:tc>
          <w:tcPr>
            <w:tcW w:w="1457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特长展示</w:t>
            </w:r>
          </w:p>
          <w:p>
            <w:pPr>
              <w:pStyle w:val="5"/>
              <w:widowControl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（书法、绘画、唱歌、舞蹈等任选一项）</w:t>
            </w:r>
          </w:p>
        </w:tc>
        <w:tc>
          <w:tcPr>
            <w:tcW w:w="3540" w:type="dxa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104"/>
              </w:tabs>
              <w:rPr>
                <w:rFonts w:ascii="宋体" w:cs="宋体"/>
                <w:sz w:val="18"/>
                <w:szCs w:val="18"/>
                <w:shd w:val="clear" w:color="auto" w:fill="FFFFFF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内容健康，积极向上，表现力较好</w:t>
            </w:r>
          </w:p>
        </w:tc>
        <w:tc>
          <w:tcPr>
            <w:tcW w:w="705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20</w:t>
            </w:r>
          </w:p>
        </w:tc>
        <w:tc>
          <w:tcPr>
            <w:tcW w:w="1233" w:type="dxa"/>
            <w:tcMar>
              <w:left w:w="108" w:type="dxa"/>
              <w:right w:w="108" w:type="dxa"/>
            </w:tcMar>
            <w:vAlign w:val="center"/>
          </w:tcPr>
          <w:p>
            <w:pPr>
              <w:pStyle w:val="5"/>
              <w:widowControl/>
              <w:jc w:val="center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取考官平均分（四舍五入取整）</w:t>
            </w:r>
          </w:p>
        </w:tc>
      </w:tr>
    </w:tbl>
    <w:p>
      <w:pPr>
        <w:pStyle w:val="5"/>
        <w:widowControl/>
        <w:rPr>
          <w:sz w:val="18"/>
          <w:szCs w:val="18"/>
        </w:rPr>
      </w:pPr>
      <w:r>
        <w:rPr>
          <w:rFonts w:hint="eastAsia" w:ascii="宋体" w:hAnsi="宋体" w:cs="宋体"/>
          <w:sz w:val="18"/>
          <w:szCs w:val="18"/>
        </w:rPr>
        <w:t>备注：1</w:t>
      </w:r>
      <w:r>
        <w:rPr>
          <w:rFonts w:ascii="宋体" w:hAnsi="宋体" w:cs="宋体"/>
          <w:sz w:val="18"/>
          <w:szCs w:val="18"/>
        </w:rPr>
        <w:t>.</w:t>
      </w:r>
      <w:r>
        <w:rPr>
          <w:rFonts w:hint="eastAsia" w:ascii="宋体" w:hAnsi="宋体" w:cs="宋体"/>
          <w:sz w:val="18"/>
          <w:szCs w:val="18"/>
        </w:rPr>
        <w:t>抽题准备</w:t>
      </w:r>
      <w:r>
        <w:rPr>
          <w:rFonts w:ascii="宋体" w:hAnsi="宋体" w:cs="宋体"/>
          <w:sz w:val="18"/>
          <w:szCs w:val="18"/>
        </w:rPr>
        <w:t>1</w:t>
      </w:r>
      <w:r>
        <w:rPr>
          <w:rFonts w:hint="eastAsia" w:ascii="宋体" w:hAnsi="宋体" w:cs="宋体"/>
          <w:sz w:val="18"/>
          <w:szCs w:val="18"/>
        </w:rPr>
        <w:t>分钟，</w:t>
      </w:r>
      <w:r>
        <w:rPr>
          <w:rFonts w:hint="eastAsia"/>
          <w:sz w:val="18"/>
          <w:szCs w:val="18"/>
        </w:rPr>
        <w:t>面试时间</w:t>
      </w:r>
      <w:r>
        <w:rPr>
          <w:sz w:val="18"/>
          <w:szCs w:val="18"/>
        </w:rPr>
        <w:t>6</w:t>
      </w:r>
      <w:r>
        <w:rPr>
          <w:rFonts w:hint="eastAsia"/>
          <w:sz w:val="18"/>
          <w:szCs w:val="18"/>
        </w:rPr>
        <w:t>分钟。</w:t>
      </w:r>
    </w:p>
    <w:p>
      <w:pPr>
        <w:pStyle w:val="5"/>
        <w:widowControl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    2.</w:t>
      </w:r>
      <w:r>
        <w:rPr>
          <w:rFonts w:hint="eastAsia"/>
          <w:sz w:val="18"/>
          <w:szCs w:val="18"/>
        </w:rPr>
        <w:t>特长展示所需材料由考生自备。</w:t>
      </w:r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C21665"/>
    <w:multiLevelType w:val="singleLevel"/>
    <w:tmpl w:val="52C21665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53"/>
      </w:pPr>
      <w:rPr>
        <w:rFonts w:cs="Times New Roman"/>
      </w:rPr>
    </w:lvl>
  </w:abstractNum>
  <w:abstractNum w:abstractNumId="1">
    <w:nsid w:val="5A0F38E3"/>
    <w:multiLevelType w:val="multilevel"/>
    <w:tmpl w:val="5A0F38E3"/>
    <w:lvl w:ilvl="0" w:tentative="0">
      <w:start w:val="1"/>
      <w:numFmt w:val="japaneseCounting"/>
      <w:lvlText w:val="%1、"/>
      <w:lvlJc w:val="left"/>
      <w:pPr>
        <w:ind w:left="390" w:hanging="39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1287"/>
    <w:rsid w:val="000A5BD9"/>
    <w:rsid w:val="000E3E88"/>
    <w:rsid w:val="00176A77"/>
    <w:rsid w:val="00221607"/>
    <w:rsid w:val="00291CE8"/>
    <w:rsid w:val="00341180"/>
    <w:rsid w:val="003939D8"/>
    <w:rsid w:val="00471402"/>
    <w:rsid w:val="004774E1"/>
    <w:rsid w:val="00561287"/>
    <w:rsid w:val="007B314C"/>
    <w:rsid w:val="008A68F9"/>
    <w:rsid w:val="008E6906"/>
    <w:rsid w:val="009137A8"/>
    <w:rsid w:val="00A97D13"/>
    <w:rsid w:val="00E055FA"/>
    <w:rsid w:val="00E1518E"/>
    <w:rsid w:val="00E34492"/>
    <w:rsid w:val="00E57816"/>
    <w:rsid w:val="00E6606C"/>
    <w:rsid w:val="3EA25710"/>
    <w:rsid w:val="466E574D"/>
    <w:rsid w:val="49BF1D21"/>
    <w:rsid w:val="59815E6D"/>
    <w:rsid w:val="5F47279A"/>
    <w:rsid w:val="61B5321B"/>
    <w:rsid w:val="62DE64F6"/>
    <w:rsid w:val="69A93F82"/>
    <w:rsid w:val="76E9068A"/>
    <w:rsid w:val="7CB26033"/>
    <w:rsid w:val="7E52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9"/>
    <w:pPr>
      <w:jc w:val="left"/>
      <w:outlineLvl w:val="0"/>
    </w:pPr>
    <w:rPr>
      <w:rFonts w:ascii="宋体" w:hAnsi="宋体"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99"/>
    <w:rPr>
      <w:rFonts w:cs="Times New Roman"/>
      <w:b/>
    </w:rPr>
  </w:style>
  <w:style w:type="character" w:styleId="10">
    <w:name w:val="FollowedHyperlink"/>
    <w:qFormat/>
    <w:uiPriority w:val="99"/>
    <w:rPr>
      <w:rFonts w:cs="Times New Roman"/>
      <w:color w:val="333333"/>
      <w:u w:val="none"/>
    </w:rPr>
  </w:style>
  <w:style w:type="character" w:styleId="11">
    <w:name w:val="Emphasis"/>
    <w:qFormat/>
    <w:uiPriority w:val="99"/>
    <w:rPr>
      <w:rFonts w:cs="Times New Roman"/>
    </w:rPr>
  </w:style>
  <w:style w:type="character" w:styleId="12">
    <w:name w:val="Hyperlink"/>
    <w:qFormat/>
    <w:uiPriority w:val="99"/>
    <w:rPr>
      <w:rFonts w:cs="Times New Roman"/>
      <w:color w:val="333333"/>
      <w:u w:val="none"/>
    </w:rPr>
  </w:style>
  <w:style w:type="character" w:customStyle="1" w:styleId="13">
    <w:name w:val="标题 1 Char"/>
    <w:link w:val="2"/>
    <w:qFormat/>
    <w:locked/>
    <w:uiPriority w:val="99"/>
    <w:rPr>
      <w:rFonts w:ascii="Calibri" w:hAnsi="Calibri" w:cs="Times New Roman"/>
      <w:b/>
      <w:bCs/>
      <w:kern w:val="44"/>
      <w:sz w:val="44"/>
      <w:szCs w:val="44"/>
    </w:rPr>
  </w:style>
  <w:style w:type="character" w:customStyle="1" w:styleId="14">
    <w:name w:val="页脚 Char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页眉 Char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current"/>
    <w:qFormat/>
    <w:uiPriority w:val="99"/>
    <w:rPr>
      <w:rFonts w:cs="Times New Roman"/>
      <w:b/>
      <w:color w:val="FFFFFF"/>
      <w:bdr w:val="single" w:color="2E92D6" w:sz="6" w:space="0"/>
      <w:shd w:val="clear" w:color="auto" w:fill="2E92D6"/>
    </w:rPr>
  </w:style>
  <w:style w:type="character" w:customStyle="1" w:styleId="17">
    <w:name w:val="bsharetext"/>
    <w:qFormat/>
    <w:uiPriority w:val="99"/>
    <w:rPr>
      <w:rFonts w:cs="Times New Roman"/>
    </w:rPr>
  </w:style>
  <w:style w:type="paragraph" w:customStyle="1" w:styleId="18">
    <w:name w:val="列出段落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490</Characters>
  <Lines>4</Lines>
  <Paragraphs>1</Paragraphs>
  <TotalTime>8</TotalTime>
  <ScaleCrop>false</ScaleCrop>
  <LinksUpToDate>false</LinksUpToDate>
  <CharactersWithSpaces>574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2020-02-13T11:49:00Z</dcterms:created>
  <dc:creator>Lenovo</dc:creator>
  <cp:lastModifiedBy>wm</cp:lastModifiedBy>
  <cp:lastPrinted>2018-03-09T02:08:00Z</cp:lastPrinted>
  <dcterms:modified xsi:type="dcterms:W3CDTF">2022-03-02T05:31:04Z</dcterms:modified>
  <dc:title>四川幼儿师范高等专科学校2020年单独招生学前教育、早期教育专业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370C4441FD8B47799AEA8FFCB2A115AB</vt:lpwstr>
  </property>
</Properties>
</file>