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0"/>
          <w:szCs w:val="30"/>
        </w:rPr>
      </w:pPr>
      <w:bookmarkStart w:id="0" w:name="_GoBack"/>
      <w:r>
        <w:rPr>
          <w:rFonts w:hint="eastAsia"/>
          <w:b/>
          <w:bCs/>
          <w:sz w:val="30"/>
          <w:szCs w:val="30"/>
        </w:rPr>
        <w:t>市场营销专业《市场营销学》专升本考试大纲</w:t>
      </w:r>
    </w:p>
    <w:bookmarkEnd w:id="0"/>
    <w:p/>
    <w:p>
      <w:pPr>
        <w:pStyle w:val="6"/>
        <w:spacing w:line="360" w:lineRule="auto"/>
        <w:ind w:left="480" w:firstLine="0" w:firstLineChars="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一、总体目标</w:t>
      </w:r>
    </w:p>
    <w:p>
      <w:pPr>
        <w:spacing w:line="360" w:lineRule="auto"/>
        <w:ind w:left="481" w:leftChars="229"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本考试大纲是为高职高专毕业生升入本科院校入学考试而制定的。本大纲作为市场营销专业专业课考试命题的重要依据，力求紧密结合市场营销专业课程的教学内容，强调学生对市场营销专业基本知识、基本理论的掌握，为学生升入本科后的学习打下扎实的基础。</w:t>
      </w:r>
    </w:p>
    <w:p>
      <w:pPr>
        <w:pStyle w:val="6"/>
        <w:spacing w:line="360" w:lineRule="auto"/>
        <w:ind w:left="480" w:firstLine="0" w:firstLineChars="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二、能力要求</w:t>
      </w:r>
    </w:p>
    <w:p>
      <w:pPr>
        <w:spacing w:line="360" w:lineRule="auto"/>
        <w:ind w:left="359" w:leftChars="171" w:firstLine="240" w:firstLineChars="1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考生应熟练掌握现代市场营销理论并掌握市场营销管理的基本流程，理解市场营销基本原理。具备分析市场环境、界定营销问题并多角度解决营销问题的实践能力；具备市场调研、顾客行为分析、</w:t>
      </w:r>
      <w:r>
        <w:rPr>
          <w:rFonts w:hint="eastAsia" w:hAnsi="宋体"/>
          <w:color w:val="000000"/>
          <w:sz w:val="24"/>
        </w:rPr>
        <w:t>设计并执行市场营销组合、商务沟通</w:t>
      </w:r>
      <w:r>
        <w:rPr>
          <w:rFonts w:hint="eastAsia" w:ascii="宋体" w:hAnsi="宋体"/>
          <w:sz w:val="24"/>
        </w:rPr>
        <w:t>等基本技能。</w:t>
      </w:r>
    </w:p>
    <w:p>
      <w:pPr>
        <w:pStyle w:val="6"/>
        <w:spacing w:line="360" w:lineRule="auto"/>
        <w:ind w:left="480" w:firstLine="0" w:firstLineChars="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三、考试科目</w:t>
      </w:r>
    </w:p>
    <w:p>
      <w:pPr>
        <w:spacing w:line="360" w:lineRule="auto"/>
        <w:ind w:left="480" w:firstLine="240" w:firstLineChars="1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《市场营销学》</w:t>
      </w:r>
    </w:p>
    <w:p>
      <w:pPr>
        <w:spacing w:line="360" w:lineRule="auto"/>
        <w:ind w:left="481" w:leftChars="229" w:firstLine="241" w:firstLineChars="100"/>
        <w:rPr>
          <w:rFonts w:ascii="宋体"/>
          <w:b/>
          <w:color w:val="C00000"/>
          <w:sz w:val="24"/>
        </w:rPr>
      </w:pPr>
      <w:r>
        <w:rPr>
          <w:rFonts w:hint="eastAsia" w:ascii="宋体" w:hAnsi="宋体"/>
          <w:b/>
          <w:color w:val="C00000"/>
          <w:sz w:val="24"/>
        </w:rPr>
        <w:t>考试时间：90分钟</w:t>
      </w:r>
    </w:p>
    <w:p>
      <w:pPr>
        <w:spacing w:line="360" w:lineRule="auto"/>
        <w:ind w:left="481" w:leftChars="229" w:firstLine="240" w:firstLineChars="1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选用教材：《市场营销学》（第3版）</w:t>
      </w:r>
      <w:r>
        <w:rPr>
          <w:rFonts w:ascii="宋体"/>
          <w:sz w:val="24"/>
        </w:rPr>
        <w:t>.</w:t>
      </w:r>
      <w:r>
        <w:rPr>
          <w:rFonts w:hint="eastAsia" w:ascii="宋体" w:hAnsi="宋体"/>
          <w:sz w:val="24"/>
        </w:rPr>
        <w:t>李林</w:t>
      </w:r>
      <w:r>
        <w:rPr>
          <w:rFonts w:ascii="宋体"/>
          <w:sz w:val="24"/>
        </w:rPr>
        <w:t>.</w:t>
      </w:r>
      <w:r>
        <w:rPr>
          <w:rFonts w:hint="eastAsia" w:ascii="宋体"/>
          <w:sz w:val="24"/>
        </w:rPr>
        <w:t>北京大学出版社.2018.3</w:t>
      </w:r>
    </w:p>
    <w:p>
      <w:pPr>
        <w:spacing w:line="360" w:lineRule="auto"/>
        <w:rPr>
          <w:rFonts w:ascii="宋体"/>
          <w:sz w:val="24"/>
        </w:rPr>
      </w:pPr>
      <w:r>
        <w:rPr>
          <w:rFonts w:hint="eastAsia" w:ascii="宋体"/>
          <w:sz w:val="24"/>
        </w:rPr>
        <w:t xml:space="preserve">      考试内容：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sz w:val="24"/>
        </w:rPr>
        <w:t>（一）概论</w:t>
      </w:r>
      <w:r>
        <w:rPr>
          <w:rFonts w:ascii="宋体" w:hAnsi="宋体"/>
          <w:color w:val="000000"/>
          <w:sz w:val="24"/>
        </w:rPr>
        <w:t xml:space="preserve">                                    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1.</w:t>
      </w:r>
      <w:r>
        <w:rPr>
          <w:rFonts w:hint="eastAsia" w:ascii="宋体" w:hAnsi="宋体"/>
          <w:color w:val="000000"/>
          <w:sz w:val="24"/>
        </w:rPr>
        <w:t>市场的定义及分类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2.</w:t>
      </w:r>
      <w:r>
        <w:rPr>
          <w:rFonts w:hint="eastAsia" w:ascii="宋体" w:hAnsi="宋体"/>
          <w:color w:val="000000"/>
          <w:sz w:val="24"/>
        </w:rPr>
        <w:t>市场营销的定义及相关概念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3</w:t>
      </w:r>
      <w:r>
        <w:rPr>
          <w:rFonts w:ascii="宋体"/>
          <w:color w:val="000000"/>
          <w:sz w:val="24"/>
        </w:rPr>
        <w:t>.</w:t>
      </w:r>
      <w:r>
        <w:rPr>
          <w:rFonts w:hint="eastAsia" w:ascii="宋体"/>
          <w:color w:val="000000"/>
          <w:sz w:val="24"/>
        </w:rPr>
        <w:t>市场营销观念的演进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>4.4Ps、4C、4R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5</w:t>
      </w:r>
      <w:r>
        <w:rPr>
          <w:rFonts w:ascii="宋体" w:hAnsi="宋体"/>
          <w:color w:val="000000"/>
          <w:sz w:val="24"/>
        </w:rPr>
        <w:t>.</w:t>
      </w:r>
      <w:r>
        <w:rPr>
          <w:rFonts w:hint="eastAsia" w:ascii="宋体" w:hAnsi="宋体"/>
          <w:color w:val="000000"/>
          <w:sz w:val="24"/>
        </w:rPr>
        <w:t>市场营销学科发展历程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（二）市场营销环境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/>
          <w:color w:val="000000"/>
          <w:sz w:val="24"/>
        </w:rPr>
        <w:t>1.</w:t>
      </w:r>
      <w:r>
        <w:rPr>
          <w:rFonts w:hint="eastAsia" w:ascii="宋体" w:hAnsi="宋体"/>
          <w:color w:val="000000"/>
          <w:sz w:val="24"/>
        </w:rPr>
        <w:t>市场营销环境的定义、分类及特点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2.</w:t>
      </w:r>
      <w:r>
        <w:rPr>
          <w:rFonts w:hint="eastAsia" w:ascii="宋体" w:hAnsi="宋体"/>
          <w:color w:val="000000"/>
          <w:sz w:val="24"/>
        </w:rPr>
        <w:t>微观市场营销环境的构成要素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3.</w:t>
      </w:r>
      <w:r>
        <w:rPr>
          <w:rFonts w:hint="eastAsia" w:ascii="宋体" w:hAnsi="宋体"/>
          <w:color w:val="000000"/>
          <w:sz w:val="24"/>
        </w:rPr>
        <w:t>宏观市场营销环境的构成要素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4</w:t>
      </w:r>
      <w:r>
        <w:rPr>
          <w:rFonts w:ascii="宋体"/>
          <w:color w:val="000000"/>
          <w:sz w:val="24"/>
        </w:rPr>
        <w:t>.</w:t>
      </w:r>
      <w:r>
        <w:rPr>
          <w:rFonts w:hint="eastAsia" w:ascii="宋体" w:hAnsi="宋体"/>
          <w:color w:val="000000"/>
          <w:sz w:val="24"/>
        </w:rPr>
        <w:t>市场营销环境的综合评价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5.PEST分析法及其变形、SWOT分析模型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（三）市场营销调研</w:t>
      </w:r>
      <w:r>
        <w:rPr>
          <w:rFonts w:ascii="宋体" w:hAnsi="宋体"/>
          <w:color w:val="000000"/>
          <w:sz w:val="24"/>
        </w:rPr>
        <w:t xml:space="preserve">                               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1</w:t>
      </w:r>
      <w:r>
        <w:rPr>
          <w:rFonts w:ascii="宋体"/>
          <w:color w:val="000000"/>
          <w:sz w:val="24"/>
        </w:rPr>
        <w:t>.</w:t>
      </w:r>
      <w:r>
        <w:rPr>
          <w:rFonts w:hint="eastAsia" w:ascii="宋体" w:hAnsi="宋体"/>
          <w:color w:val="000000"/>
          <w:sz w:val="24"/>
        </w:rPr>
        <w:t>市场营销信息的定义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</w:t>
      </w:r>
      <w:r>
        <w:rPr>
          <w:rFonts w:ascii="宋体"/>
          <w:color w:val="000000"/>
          <w:sz w:val="24"/>
        </w:rPr>
        <w:t>.</w:t>
      </w:r>
      <w:r>
        <w:rPr>
          <w:rFonts w:hint="eastAsia" w:ascii="宋体" w:hAnsi="宋体"/>
          <w:color w:val="000000"/>
          <w:sz w:val="24"/>
        </w:rPr>
        <w:t>市场营销信息系统的定义及构成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3.</w:t>
      </w:r>
      <w:r>
        <w:rPr>
          <w:rFonts w:hint="eastAsia" w:ascii="宋体" w:hAnsi="宋体"/>
          <w:color w:val="000000"/>
          <w:sz w:val="24"/>
        </w:rPr>
        <w:t>市场营销调研的定义、类型、程序、内容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4.问卷调查法，问卷设计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（四）市场需求</w:t>
      </w:r>
      <w:r>
        <w:rPr>
          <w:rFonts w:ascii="宋体" w:hAnsi="宋体"/>
          <w:color w:val="000000"/>
          <w:sz w:val="24"/>
        </w:rPr>
        <w:t xml:space="preserve">                                   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1.</w:t>
      </w:r>
      <w:r>
        <w:rPr>
          <w:rFonts w:hint="eastAsia" w:ascii="宋体" w:hAnsi="宋体"/>
          <w:color w:val="000000"/>
          <w:sz w:val="24"/>
        </w:rPr>
        <w:t>顾客的定义及类型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2.</w:t>
      </w:r>
      <w:r>
        <w:rPr>
          <w:rFonts w:hint="eastAsia" w:ascii="宋体" w:hAnsi="宋体"/>
          <w:color w:val="000000"/>
          <w:sz w:val="24"/>
        </w:rPr>
        <w:t>典型的八种市场需求形态及其营销策略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3.</w:t>
      </w:r>
      <w:r>
        <w:rPr>
          <w:rFonts w:hint="eastAsia" w:ascii="宋体" w:hAnsi="宋体"/>
          <w:color w:val="000000"/>
          <w:sz w:val="24"/>
        </w:rPr>
        <w:t>市场潜量、企业潜量、市场占有率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（五）顾客购买行为</w:t>
      </w:r>
      <w:r>
        <w:rPr>
          <w:rFonts w:ascii="宋体" w:hAnsi="宋体"/>
          <w:color w:val="000000"/>
          <w:sz w:val="24"/>
        </w:rPr>
        <w:t xml:space="preserve">                       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1.</w:t>
      </w:r>
      <w:r>
        <w:rPr>
          <w:rFonts w:hint="eastAsia" w:ascii="宋体" w:hAnsi="宋体"/>
          <w:color w:val="000000"/>
          <w:sz w:val="24"/>
        </w:rPr>
        <w:t>消费者市场的定义、特征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</w:t>
      </w:r>
      <w:r>
        <w:rPr>
          <w:rFonts w:ascii="宋体"/>
          <w:color w:val="000000"/>
          <w:sz w:val="24"/>
        </w:rPr>
        <w:t>.</w:t>
      </w:r>
      <w:r>
        <w:rPr>
          <w:rFonts w:hint="eastAsia" w:ascii="宋体" w:hAnsi="宋体"/>
          <w:color w:val="000000"/>
          <w:sz w:val="24"/>
        </w:rPr>
        <w:t>影响消费者购买行为的主要因素，消费者购买行为的分类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3</w:t>
      </w:r>
      <w:r>
        <w:rPr>
          <w:rFonts w:ascii="宋体"/>
          <w:color w:val="000000"/>
          <w:sz w:val="24"/>
        </w:rPr>
        <w:t>.</w:t>
      </w:r>
      <w:r>
        <w:rPr>
          <w:rFonts w:hint="eastAsia" w:ascii="宋体" w:hAnsi="宋体"/>
          <w:color w:val="000000"/>
          <w:sz w:val="24"/>
        </w:rPr>
        <w:t>消费者购买决策过程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4</w:t>
      </w:r>
      <w:r>
        <w:rPr>
          <w:rFonts w:ascii="宋体"/>
          <w:color w:val="000000"/>
          <w:sz w:val="24"/>
        </w:rPr>
        <w:t>.</w:t>
      </w:r>
      <w:r>
        <w:rPr>
          <w:rFonts w:hint="eastAsia" w:ascii="宋体"/>
          <w:color w:val="000000"/>
          <w:sz w:val="24"/>
        </w:rPr>
        <w:t>生产者</w:t>
      </w:r>
      <w:r>
        <w:rPr>
          <w:rFonts w:hint="eastAsia" w:ascii="宋体" w:hAnsi="宋体"/>
          <w:color w:val="000000"/>
          <w:sz w:val="24"/>
        </w:rPr>
        <w:t>市场的定义、特征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5</w:t>
      </w:r>
      <w:r>
        <w:rPr>
          <w:rFonts w:ascii="宋体"/>
          <w:color w:val="000000"/>
          <w:sz w:val="24"/>
        </w:rPr>
        <w:t>.</w:t>
      </w:r>
      <w:r>
        <w:rPr>
          <w:rFonts w:hint="eastAsia" w:ascii="宋体" w:hAnsi="宋体"/>
          <w:color w:val="000000"/>
          <w:sz w:val="24"/>
        </w:rPr>
        <w:t>中间商市场的定义、特征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6</w:t>
      </w:r>
      <w:r>
        <w:rPr>
          <w:rFonts w:ascii="宋体"/>
          <w:color w:val="000000"/>
          <w:sz w:val="24"/>
        </w:rPr>
        <w:t>.</w:t>
      </w:r>
      <w:r>
        <w:rPr>
          <w:rFonts w:hint="eastAsia" w:ascii="宋体" w:hAnsi="宋体"/>
          <w:color w:val="000000"/>
          <w:sz w:val="24"/>
        </w:rPr>
        <w:t>非营利性市场的定义、特征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（六）市场营销的STP战略</w:t>
      </w:r>
      <w:r>
        <w:rPr>
          <w:rFonts w:ascii="宋体" w:hAnsi="宋体"/>
          <w:color w:val="000000"/>
          <w:sz w:val="24"/>
        </w:rPr>
        <w:t xml:space="preserve">                                 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1.</w:t>
      </w:r>
      <w:r>
        <w:rPr>
          <w:rFonts w:hint="eastAsia" w:ascii="宋体" w:hAnsi="宋体"/>
          <w:color w:val="000000"/>
          <w:sz w:val="24"/>
        </w:rPr>
        <w:t>STP战略概述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2.</w:t>
      </w:r>
      <w:r>
        <w:rPr>
          <w:rFonts w:hint="eastAsia" w:ascii="宋体" w:hAnsi="宋体"/>
          <w:color w:val="000000"/>
          <w:sz w:val="24"/>
        </w:rPr>
        <w:t>市场细分的定义、作用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3.</w:t>
      </w:r>
      <w:r>
        <w:rPr>
          <w:rFonts w:hint="eastAsia" w:ascii="宋体" w:hAnsi="宋体"/>
          <w:color w:val="000000"/>
          <w:sz w:val="24"/>
        </w:rPr>
        <w:t>市场细分的四大标准，反过度细分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4.</w:t>
      </w:r>
      <w:r>
        <w:rPr>
          <w:rFonts w:hint="eastAsia" w:ascii="宋体" w:hAnsi="宋体"/>
          <w:color w:val="000000"/>
          <w:sz w:val="24"/>
        </w:rPr>
        <w:t>目标市场的定义，目标市场选择模式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5.目标营销战略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6.市场定位的定义、步骤及方法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（七）竞争性市场营销战略</w:t>
      </w:r>
      <w:r>
        <w:rPr>
          <w:rFonts w:ascii="宋体" w:hAnsi="宋体"/>
          <w:color w:val="000000"/>
          <w:sz w:val="24"/>
        </w:rPr>
        <w:t xml:space="preserve">                                 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1.</w:t>
      </w:r>
      <w:r>
        <w:rPr>
          <w:rFonts w:hint="eastAsia" w:ascii="宋体" w:hAnsi="宋体"/>
          <w:color w:val="000000"/>
          <w:sz w:val="24"/>
        </w:rPr>
        <w:t>五力模型，竞争者分类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2.识别竞争者的方法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3</w:t>
      </w:r>
      <w:r>
        <w:rPr>
          <w:rFonts w:ascii="宋体" w:hAnsi="宋体"/>
          <w:color w:val="000000"/>
          <w:sz w:val="24"/>
        </w:rPr>
        <w:t>.</w:t>
      </w:r>
      <w:r>
        <w:rPr>
          <w:rFonts w:hint="eastAsia" w:ascii="宋体" w:hAnsi="宋体"/>
          <w:color w:val="000000"/>
          <w:sz w:val="24"/>
        </w:rPr>
        <w:t>一般竞争战略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</w:t>
      </w:r>
      <w:r>
        <w:rPr>
          <w:rFonts w:ascii="宋体" w:hAnsi="宋体"/>
          <w:color w:val="000000"/>
          <w:sz w:val="24"/>
        </w:rPr>
        <w:t>.</w:t>
      </w:r>
      <w:r>
        <w:rPr>
          <w:rFonts w:hint="eastAsia" w:ascii="宋体" w:hAnsi="宋体"/>
          <w:color w:val="000000"/>
          <w:sz w:val="24"/>
        </w:rPr>
        <w:t>不同市场地位企业的竞争战略选择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（八）产品策略</w:t>
      </w:r>
      <w:r>
        <w:rPr>
          <w:rFonts w:ascii="宋体" w:hAnsi="宋体"/>
          <w:color w:val="000000"/>
          <w:sz w:val="24"/>
        </w:rPr>
        <w:t xml:space="preserve">                             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1.</w:t>
      </w:r>
      <w:r>
        <w:rPr>
          <w:rFonts w:hint="eastAsia" w:ascii="宋体" w:hAnsi="宋体"/>
          <w:color w:val="000000"/>
          <w:sz w:val="24"/>
        </w:rPr>
        <w:t>整体产品概念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2.</w:t>
      </w:r>
      <w:r>
        <w:rPr>
          <w:rFonts w:hint="eastAsia" w:ascii="宋体" w:hAnsi="宋体"/>
          <w:color w:val="000000"/>
          <w:sz w:val="24"/>
        </w:rPr>
        <w:t>产品组合，产品组合决策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3.</w:t>
      </w:r>
      <w:r>
        <w:rPr>
          <w:rFonts w:hint="eastAsia" w:ascii="宋体" w:hAnsi="宋体"/>
          <w:color w:val="000000"/>
          <w:sz w:val="24"/>
        </w:rPr>
        <w:t>新产品的定义及分类，新产品开发及扩散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4.产品市场生命周期的定义、各阶段特征及营销策略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5.品牌的定义，品牌名称与品牌标记，品牌与商标，品牌策略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6.包装的定义及作用，包装策略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（九）价格策略</w:t>
      </w:r>
      <w:r>
        <w:rPr>
          <w:rFonts w:ascii="宋体" w:hAnsi="宋体"/>
          <w:color w:val="000000"/>
          <w:sz w:val="24"/>
        </w:rPr>
        <w:t xml:space="preserve">                               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1.影响企业定价的基本因素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2.定价的基本方法：成本导向定价、需求导向定价、竞争导向定价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3.定价的基本策略：新产品定价、折扣定价、心理定价、产品组合定价、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地区定价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4.价格调整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（十）分销渠道策略</w:t>
      </w:r>
      <w:r>
        <w:rPr>
          <w:rFonts w:ascii="宋体" w:hAnsi="宋体"/>
          <w:color w:val="000000"/>
          <w:sz w:val="24"/>
        </w:rPr>
        <w:t xml:space="preserve">                                  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1.分销渠道的定义、类型及流程结构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2.中间商的作用与分类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3.影响分销渠道设计的因素，渠道冲突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4.市场窜货的定义及分类，市场窜货的防治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5.电子网络渠道的定义、功能及分类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（十一）促销策略</w:t>
      </w:r>
      <w:r>
        <w:rPr>
          <w:rFonts w:ascii="宋体" w:hAnsi="宋体"/>
          <w:color w:val="000000"/>
          <w:sz w:val="24"/>
        </w:rPr>
        <w:t xml:space="preserve">                                  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1.促销的定义及作用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2.促销组合的定义，影响促销组合策略的因素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3.人员推销的定义及程序；推销人员的管理、激励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4.广告的定义及类型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5.广告媒体，影响广告媒体选择的因素，广告诉求策略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6.营业推广的定义及特点，营业推广工具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7.公共关系的定义及特点，公共关系的活动方式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8.危机公关 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C15"/>
    <w:rsid w:val="000542E5"/>
    <w:rsid w:val="000C6D20"/>
    <w:rsid w:val="000E2639"/>
    <w:rsid w:val="001904C2"/>
    <w:rsid w:val="001D332B"/>
    <w:rsid w:val="00207622"/>
    <w:rsid w:val="002619DA"/>
    <w:rsid w:val="002B3042"/>
    <w:rsid w:val="002F2D6B"/>
    <w:rsid w:val="00310B38"/>
    <w:rsid w:val="00335A4D"/>
    <w:rsid w:val="00380078"/>
    <w:rsid w:val="004209FC"/>
    <w:rsid w:val="00427522"/>
    <w:rsid w:val="005027EE"/>
    <w:rsid w:val="0055558B"/>
    <w:rsid w:val="005932F6"/>
    <w:rsid w:val="005F54E7"/>
    <w:rsid w:val="00603D7C"/>
    <w:rsid w:val="00683941"/>
    <w:rsid w:val="00685F88"/>
    <w:rsid w:val="006D1A66"/>
    <w:rsid w:val="006E4E9A"/>
    <w:rsid w:val="007478DB"/>
    <w:rsid w:val="0076659D"/>
    <w:rsid w:val="007F0F52"/>
    <w:rsid w:val="007F1DC6"/>
    <w:rsid w:val="00816EF2"/>
    <w:rsid w:val="0083418D"/>
    <w:rsid w:val="008A248A"/>
    <w:rsid w:val="00907744"/>
    <w:rsid w:val="00913386"/>
    <w:rsid w:val="00940102"/>
    <w:rsid w:val="009813C2"/>
    <w:rsid w:val="00A24D65"/>
    <w:rsid w:val="00AC4B19"/>
    <w:rsid w:val="00AD6672"/>
    <w:rsid w:val="00B3076D"/>
    <w:rsid w:val="00B52061"/>
    <w:rsid w:val="00B63C9D"/>
    <w:rsid w:val="00B75568"/>
    <w:rsid w:val="00BB4490"/>
    <w:rsid w:val="00BF013E"/>
    <w:rsid w:val="00C076E8"/>
    <w:rsid w:val="00C23595"/>
    <w:rsid w:val="00C621D6"/>
    <w:rsid w:val="00CC7B2E"/>
    <w:rsid w:val="00D0245D"/>
    <w:rsid w:val="00D72E34"/>
    <w:rsid w:val="00D940FB"/>
    <w:rsid w:val="00DC2726"/>
    <w:rsid w:val="00E062AF"/>
    <w:rsid w:val="00E06B86"/>
    <w:rsid w:val="00E35120"/>
    <w:rsid w:val="00E40FDD"/>
    <w:rsid w:val="00E66C15"/>
    <w:rsid w:val="00EB27BC"/>
    <w:rsid w:val="00EB5971"/>
    <w:rsid w:val="00EC6FA2"/>
    <w:rsid w:val="00F1082F"/>
    <w:rsid w:val="00F1731D"/>
    <w:rsid w:val="00F52163"/>
    <w:rsid w:val="00FD77E7"/>
    <w:rsid w:val="025E2FDF"/>
    <w:rsid w:val="03594BDD"/>
    <w:rsid w:val="05635086"/>
    <w:rsid w:val="0B6A4360"/>
    <w:rsid w:val="0E350CF3"/>
    <w:rsid w:val="11110286"/>
    <w:rsid w:val="16E75703"/>
    <w:rsid w:val="17A17470"/>
    <w:rsid w:val="1A7C02D5"/>
    <w:rsid w:val="1DBE0DB8"/>
    <w:rsid w:val="1E260C91"/>
    <w:rsid w:val="21D74A19"/>
    <w:rsid w:val="2555478E"/>
    <w:rsid w:val="29931D2E"/>
    <w:rsid w:val="2ADE239C"/>
    <w:rsid w:val="2AE85D12"/>
    <w:rsid w:val="2BD51948"/>
    <w:rsid w:val="332106D7"/>
    <w:rsid w:val="3F2316F2"/>
    <w:rsid w:val="43042A78"/>
    <w:rsid w:val="4C573CFC"/>
    <w:rsid w:val="4C5E6422"/>
    <w:rsid w:val="540054AF"/>
    <w:rsid w:val="58277DA3"/>
    <w:rsid w:val="59744501"/>
    <w:rsid w:val="5E464A84"/>
    <w:rsid w:val="6CE24982"/>
    <w:rsid w:val="6EC40DE4"/>
    <w:rsid w:val="792814AD"/>
    <w:rsid w:val="7FAB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  <w:style w:type="character" w:customStyle="1" w:styleId="7">
    <w:name w:val="页眉 Char"/>
    <w:link w:val="3"/>
    <w:qFormat/>
    <w:locked/>
    <w:uiPriority w:val="99"/>
    <w:rPr>
      <w:rFonts w:cs="Times New Roman"/>
      <w:sz w:val="18"/>
    </w:rPr>
  </w:style>
  <w:style w:type="character" w:customStyle="1" w:styleId="8">
    <w:name w:val="页脚 Char"/>
    <w:link w:val="2"/>
    <w:qFormat/>
    <w:locked/>
    <w:uiPriority w:val="99"/>
    <w:rPr>
      <w:rFonts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1208</Words>
  <Characters>1288</Characters>
  <Lines>12</Lines>
  <Paragraphs>3</Paragraphs>
  <TotalTime>5</TotalTime>
  <ScaleCrop>false</ScaleCrop>
  <LinksUpToDate>false</LinksUpToDate>
  <CharactersWithSpaces>1616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2016-05-04T01:17:00Z</dcterms:created>
  <dc:creator>admin</dc:creator>
  <cp:lastModifiedBy>Administrator</cp:lastModifiedBy>
  <dcterms:modified xsi:type="dcterms:W3CDTF">2022-03-25T07:08:50Z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D4BAC3A13C194ED286A9359ABC0573DD</vt:lpwstr>
  </property>
</Properties>
</file>