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right="0"/>
        <w:jc w:val="left"/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申请《教育部学籍在线验证报告》</w:t>
      </w:r>
      <w:r>
        <w:rPr>
          <w:rStyle w:val="5"/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42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第一步，访问学信网“</w:t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</w:rPr>
        <w:instrText xml:space="preserve"> HYPERLINK "https://my.chsi.com.cn/" \t "https://www.chsi.com.cn/xlcx/_blank" </w:instrText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</w:rPr>
        <w:t>学信档案</w:t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  <w:lang w:eastAsia="zh-CN"/>
        </w:rPr>
        <w:t>（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"https://my.chsi.com.cn/archive/index.jsp"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6"/>
          <w:rFonts w:ascii="宋体" w:hAnsi="宋体" w:eastAsia="宋体" w:cs="宋体"/>
          <w:sz w:val="24"/>
          <w:szCs w:val="24"/>
        </w:rPr>
        <w:t>https://my.chsi.com.cn/archive/index.jsp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2EAFBB"/>
          <w:spacing w:val="0"/>
          <w:sz w:val="21"/>
          <w:szCs w:val="21"/>
          <w:u w:val="none"/>
          <w:shd w:val="clear" w:fill="FFFFFF"/>
          <w:lang w:eastAsia="zh-CN"/>
        </w:rPr>
        <w:t>）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”，使用学信网账号进行登录；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/>
        <w:ind w:left="0" w:right="0" w:firstLine="420"/>
        <w:jc w:val="left"/>
        <w:rPr>
          <w:rFonts w:hint="eastAsia" w:ascii="微软雅黑" w:hAnsi="微软雅黑" w:eastAsia="微软雅黑" w:cs="微软雅黑"/>
          <w:i w:val="0"/>
          <w:caps w:val="0"/>
          <w:color w:val="FF66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1"/>
          <w:szCs w:val="21"/>
          <w:shd w:val="clear" w:fill="FFFFFF"/>
        </w:rPr>
        <w:t>第二步，成功登录后，点击顶部菜单中的“在线验证报告”栏目，可申请《教育部学籍在线验证报告》中文版。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6354B"/>
    <w:rsid w:val="099F6171"/>
    <w:rsid w:val="1A46354B"/>
    <w:rsid w:val="1C8C1D97"/>
    <w:rsid w:val="51D1496B"/>
    <w:rsid w:val="67D256C5"/>
    <w:rsid w:val="7816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135</Characters>
  <Lines>0</Lines>
  <Paragraphs>0</Paragraphs>
  <TotalTime>5</TotalTime>
  <ScaleCrop>false</ScaleCrop>
  <LinksUpToDate>false</LinksUpToDate>
  <CharactersWithSpaces>135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2020-06-18T08:15:00Z</dcterms:created>
  <dc:creator>Administrator</dc:creator>
  <cp:lastModifiedBy>Administrator</cp:lastModifiedBy>
  <dcterms:modified xsi:type="dcterms:W3CDTF">2022-03-24T06:59:16Z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B6B30B50BBA54F529EF07FC92AD4C15E</vt:lpwstr>
  </property>
</Properties>
</file>