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bookmarkStart w:id="0" w:name="_GoBack"/>
      <w:bookmarkEnd w:id="0"/>
      <w:r>
        <w:rPr>
          <w:rFonts w:hint="eastAsia" w:ascii="仿宋" w:hAnsi="仿宋" w:eastAsia="仿宋"/>
          <w:b/>
          <w:sz w:val="32"/>
          <w:szCs w:val="32"/>
        </w:rPr>
        <w:t>内蒙古科技大学</w:t>
      </w:r>
      <w:r>
        <w:rPr>
          <w:rFonts w:ascii="仿宋" w:hAnsi="仿宋" w:eastAsia="仿宋"/>
          <w:b/>
          <w:sz w:val="32"/>
          <w:szCs w:val="32"/>
        </w:rPr>
        <w:t>2022年测绘工程专业</w:t>
      </w:r>
      <w:r>
        <w:rPr>
          <w:rFonts w:hint="eastAsia" w:ascii="仿宋" w:hAnsi="仿宋" w:eastAsia="仿宋"/>
          <w:b/>
          <w:sz w:val="32"/>
          <w:szCs w:val="32"/>
        </w:rPr>
        <w:t>-</w:t>
      </w:r>
      <w:r>
        <w:rPr>
          <w:rFonts w:ascii="仿宋" w:hAnsi="仿宋" w:eastAsia="仿宋"/>
          <w:b/>
          <w:sz w:val="32"/>
          <w:szCs w:val="32"/>
        </w:rPr>
        <w:t>-</w:t>
      </w:r>
      <w:r>
        <w:rPr>
          <w:rFonts w:hint="eastAsia" w:ascii="仿宋" w:hAnsi="仿宋" w:eastAsia="仿宋"/>
          <w:b/>
          <w:sz w:val="32"/>
          <w:szCs w:val="32"/>
        </w:rPr>
        <w:t>数字地形测量学（专业课）专升本考试说明</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w:t>
      </w:r>
      <w:r>
        <w:rPr>
          <w:rFonts w:ascii="Calibri" w:hAnsi="Calibri" w:eastAsia="仿宋" w:cs="Calibri"/>
          <w:color w:val="000000"/>
          <w:sz w:val="32"/>
          <w:szCs w:val="32"/>
          <w:shd w:val="clear" w:color="auto" w:fill="FFFFFF"/>
        </w:rPr>
        <w:t> </w:t>
      </w:r>
      <w:r>
        <w:rPr>
          <w:rFonts w:hint="eastAsia" w:ascii="仿宋" w:hAnsi="仿宋" w:eastAsia="仿宋" w:cs="微软雅黑"/>
          <w:color w:val="000000"/>
          <w:sz w:val="32"/>
          <w:szCs w:val="32"/>
          <w:shd w:val="clear" w:color="auto" w:fill="FFFFFF"/>
        </w:rPr>
        <w:t>Ⅰ.</w:t>
      </w:r>
      <w:r>
        <w:rPr>
          <w:rFonts w:ascii="Calibri" w:hAnsi="Calibri" w:eastAsia="仿宋" w:cs="Calibri"/>
          <w:color w:val="000000"/>
          <w:sz w:val="32"/>
          <w:szCs w:val="32"/>
          <w:shd w:val="clear" w:color="auto" w:fill="FFFFFF"/>
        </w:rPr>
        <w:t> </w:t>
      </w:r>
      <w:r>
        <w:rPr>
          <w:rFonts w:hint="eastAsia" w:ascii="仿宋" w:hAnsi="仿宋" w:eastAsia="仿宋" w:cs="微软雅黑"/>
          <w:color w:val="000000"/>
          <w:sz w:val="32"/>
          <w:szCs w:val="32"/>
          <w:shd w:val="clear" w:color="auto" w:fill="FFFFFF"/>
        </w:rPr>
        <w:t>考试内容与要求</w:t>
      </w:r>
    </w:p>
    <w:p>
      <w:pPr>
        <w:pStyle w:val="4"/>
        <w:widowControl/>
        <w:shd w:val="clear" w:color="auto" w:fill="FFFFFF"/>
        <w:spacing w:beforeAutospacing="0" w:afterAutospacing="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　　本考试要求依据高等学校测绘学科教学指导委员会的指导性意见编写出版的《数字地形测量学》的基础上，根据测绘技术发展现状及内蒙古自治区普通高等学校专科阶段数字地形测量学课程教学的实际情况制订，旨在考查考生的测量基本理论和基本技能。具体内容与要求如下：</w:t>
      </w:r>
    </w:p>
    <w:p>
      <w:pPr>
        <w:pStyle w:val="4"/>
        <w:widowControl/>
        <w:shd w:val="clear" w:color="auto" w:fill="FFFFFF"/>
        <w:spacing w:beforeAutospacing="0" w:afterAutospacing="0"/>
        <w:rPr>
          <w:rFonts w:ascii="仿宋" w:hAnsi="仿宋" w:eastAsia="仿宋" w:cs="微软雅黑"/>
          <w:color w:val="0000FF"/>
          <w:sz w:val="32"/>
          <w:szCs w:val="32"/>
        </w:rPr>
      </w:pPr>
      <w:r>
        <w:rPr>
          <w:rFonts w:hint="eastAsia" w:ascii="仿宋" w:hAnsi="仿宋" w:eastAsia="仿宋" w:cs="微软雅黑"/>
          <w:color w:val="0000FF"/>
          <w:sz w:val="32"/>
          <w:szCs w:val="32"/>
          <w:shd w:val="clear" w:color="auto" w:fill="FFFFFF"/>
        </w:rPr>
        <w:t>　</w:t>
      </w:r>
      <w:r>
        <w:rPr>
          <w:rFonts w:hint="eastAsia" w:ascii="仿宋" w:hAnsi="仿宋" w:eastAsia="仿宋" w:cs="微软雅黑"/>
          <w:color w:val="000000"/>
          <w:sz w:val="32"/>
          <w:szCs w:val="32"/>
          <w:shd w:val="clear" w:color="auto" w:fill="FFFFFF"/>
        </w:rPr>
        <w:t>一、测量坐标系和高程</w:t>
      </w:r>
    </w:p>
    <w:p>
      <w:pPr>
        <w:pStyle w:val="4"/>
        <w:widowControl/>
        <w:shd w:val="clear" w:color="auto" w:fill="FFFFFF"/>
        <w:spacing w:beforeAutospacing="0" w:afterAutospacing="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　　（一）了解测量学的任务和作用。</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（二）掌握地形测量学的基本内容。</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（三）明确测绘工作对测量工作者的基本要求。</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（四）掌握大地水准面、大地体、参考椭球体、参考椭球面等测绘相关基本概念。</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（五）了解空间信息基本框架（平面和高程）的建立等基本理论及其作用。</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二、地形图基本知识　　</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（一）掌握地形图的内容和地形图符号表示方法。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（二）了解地形图的分幅与编号方法。　　</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三、测量误差基本知识　　</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（一）掌握观测误差的分类和偶然误差性质，并在此基础上明确中误差的内涵。　　</w:t>
      </w:r>
    </w:p>
    <w:p>
      <w:pPr>
        <w:pStyle w:val="4"/>
        <w:widowControl/>
        <w:shd w:val="clear" w:color="auto" w:fill="FFFFFF"/>
        <w:spacing w:beforeAutospacing="0" w:afterAutospacing="0"/>
        <w:ind w:firstLine="48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（二）了解加权平均值的内涵及其精度评定；掌握误差传播定律，并能运用误差传播定律计算观测值函数的中误差。</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四、水准测量</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（一）掌握高差法水准测量原理。</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（二）掌握水准测量误差的主要来源及削弱或消除方法。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（三）理解连续水准测量的作业过程和作业方法。</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（四）掌握水准仪的检验和校正方法。</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五、角度测量　　</w:t>
      </w:r>
    </w:p>
    <w:p>
      <w:pPr>
        <w:pStyle w:val="4"/>
        <w:widowControl/>
        <w:shd w:val="clear" w:color="auto" w:fill="FFFFFF"/>
        <w:spacing w:beforeAutospacing="0" w:afterAutospacing="0"/>
        <w:ind w:firstLine="48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（一）掌握水平角和竖角测量原理和观测方法。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（二）理解水平角和竖角观测误差的来源和削弱方法。</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六、距离测量</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（一）了解钢尺量距及其成果整理。</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（二）掌握经纬仪视距法测距和光电测距原理和基本过程。</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七、全站仪　</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（一）了解全站仪的基本结构和基本功能。</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（二）掌握全站仪的轴系误差补偿功能。</w:t>
      </w:r>
    </w:p>
    <w:p>
      <w:pPr>
        <w:pStyle w:val="4"/>
        <w:widowControl/>
        <w:shd w:val="clear" w:color="auto" w:fill="FFFFFF"/>
        <w:spacing w:beforeAutospacing="0" w:afterAutospacing="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　八、平面控制测量　　</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（一）了解平面控制测量的作用和基本方法。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（二）掌握单一导线和交会测量的布设、外业观测和内业计算方法，理解单一导线测量的精度分析。</w:t>
      </w:r>
    </w:p>
    <w:p>
      <w:pPr>
        <w:pStyle w:val="4"/>
        <w:widowControl/>
        <w:shd w:val="clear" w:color="auto" w:fill="FFFFFF"/>
        <w:spacing w:beforeAutospacing="0" w:afterAutospacing="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　九、高程控制测量　　</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（一）掌握利用DS3水准仪进行四等水准测量布设、外业观测、记录和计算的方法。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（二）掌握电磁波测距高程导线布设、观测和计算方法。</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十、数字地形图成图基础　　</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（一）掌握碎部测图方法。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（二）了解基本图形显示的原理，以及栅格数据和矢量数据的区别。</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（三）理解地物符号（点状符号、线状符号和面状符号）和等高线自动绘制的方法。</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十一、数字地形图成图基础　　</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（一）掌握比例尺数字测图技术设计、图根控制测量和碎部点测定基本方法。</w:t>
      </w:r>
    </w:p>
    <w:p>
      <w:pPr>
        <w:pStyle w:val="4"/>
        <w:widowControl/>
        <w:shd w:val="clear" w:color="auto" w:fill="FFFFFF"/>
        <w:spacing w:beforeAutospacing="0" w:afterAutospacing="0"/>
        <w:ind w:firstLine="48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（二）掌握利用全站仪进行野外数据采集方法。</w:t>
      </w:r>
    </w:p>
    <w:p>
      <w:pPr>
        <w:pStyle w:val="4"/>
        <w:widowControl/>
        <w:shd w:val="clear" w:color="auto" w:fill="FFFFFF"/>
        <w:spacing w:beforeAutospacing="0" w:afterAutospacing="0"/>
        <w:ind w:firstLine="320" w:firstLineChars="100"/>
        <w:rPr>
          <w:rFonts w:ascii="仿宋" w:hAnsi="仿宋" w:eastAsia="仿宋" w:cs="微软雅黑"/>
          <w:color w:val="000000"/>
          <w:sz w:val="32"/>
          <w:szCs w:val="32"/>
          <w:shd w:val="clear" w:color="auto" w:fill="FFFFFF"/>
        </w:rPr>
      </w:pPr>
      <w:r>
        <w:rPr>
          <w:rFonts w:hint="eastAsia" w:ascii="仿宋" w:hAnsi="仿宋" w:eastAsia="仿宋" w:cs="微软雅黑"/>
          <w:color w:val="000000"/>
          <w:sz w:val="32"/>
          <w:szCs w:val="32"/>
          <w:shd w:val="clear" w:color="auto" w:fill="FFFFFF"/>
        </w:rPr>
        <w:t>十二、地形图的应用　</w:t>
      </w:r>
    </w:p>
    <w:p>
      <w:pPr>
        <w:pStyle w:val="4"/>
        <w:widowControl/>
        <w:shd w:val="clear" w:color="auto" w:fill="FFFFFF"/>
        <w:spacing w:beforeAutospacing="0" w:afterAutospacing="0"/>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（一）掌握常用的地形图量算，面积和体积计算。</w:t>
      </w:r>
    </w:p>
    <w:p>
      <w:pPr>
        <w:pStyle w:val="4"/>
        <w:widowControl/>
        <w:shd w:val="clear" w:color="auto" w:fill="FFFFFF"/>
        <w:spacing w:beforeAutospacing="0" w:afterAutospacing="0"/>
        <w:ind w:firstLine="48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（二）掌握数字地形图空间分析方法。</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Ⅱ.</w:t>
      </w:r>
      <w:r>
        <w:rPr>
          <w:rFonts w:ascii="Calibri" w:hAnsi="Calibri" w:eastAsia="仿宋" w:cs="Calibri"/>
          <w:color w:val="000000"/>
          <w:sz w:val="32"/>
          <w:szCs w:val="32"/>
          <w:shd w:val="clear" w:color="auto" w:fill="FFFFFF"/>
        </w:rPr>
        <w:t> </w:t>
      </w:r>
      <w:r>
        <w:rPr>
          <w:rFonts w:hint="eastAsia" w:ascii="仿宋" w:hAnsi="仿宋" w:eastAsia="仿宋" w:cs="微软雅黑"/>
          <w:color w:val="000000"/>
          <w:sz w:val="32"/>
          <w:szCs w:val="32"/>
          <w:shd w:val="clear" w:color="auto" w:fill="FFFFFF"/>
        </w:rPr>
        <w:t>考试形式与题型</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一、考试形式</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考试采用闭卷、笔试形式，试卷满分100分。</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二、题型</w:t>
      </w:r>
    </w:p>
    <w:p>
      <w:pPr>
        <w:pStyle w:val="4"/>
        <w:widowControl/>
        <w:shd w:val="clear" w:color="auto" w:fill="FFFFFF"/>
        <w:spacing w:beforeAutospacing="0" w:afterAutospacing="0"/>
        <w:rPr>
          <w:rFonts w:ascii="仿宋" w:hAnsi="仿宋" w:eastAsia="仿宋" w:cs="微软雅黑"/>
          <w:color w:val="000000"/>
          <w:sz w:val="32"/>
          <w:szCs w:val="32"/>
        </w:rPr>
      </w:pPr>
      <w:r>
        <w:rPr>
          <w:rFonts w:hint="eastAsia" w:ascii="仿宋" w:hAnsi="仿宋" w:eastAsia="仿宋" w:cs="微软雅黑"/>
          <w:color w:val="000000"/>
          <w:sz w:val="32"/>
          <w:szCs w:val="32"/>
          <w:shd w:val="clear" w:color="auto" w:fill="FFFFFF"/>
        </w:rPr>
        <w:t>　　考试题型从以下类型中选择：单项选择题、填空题、问答题、计算题。</w:t>
      </w:r>
    </w:p>
    <w:p>
      <w:pPr>
        <w:ind w:firstLine="960" w:firstLineChars="3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949CF"/>
    <w:rsid w:val="001C0B3F"/>
    <w:rsid w:val="00585B08"/>
    <w:rsid w:val="005C67C4"/>
    <w:rsid w:val="00737096"/>
    <w:rsid w:val="007E7FA9"/>
    <w:rsid w:val="007F1CB3"/>
    <w:rsid w:val="00802C37"/>
    <w:rsid w:val="00864DC2"/>
    <w:rsid w:val="00A2445F"/>
    <w:rsid w:val="00BC55C3"/>
    <w:rsid w:val="00C335C6"/>
    <w:rsid w:val="0DF579C5"/>
    <w:rsid w:val="106550C8"/>
    <w:rsid w:val="393F251C"/>
    <w:rsid w:val="630A5099"/>
    <w:rsid w:val="79BE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178</Words>
  <Characters>1018</Characters>
  <Lines>8</Lines>
  <Paragraphs>2</Paragraphs>
  <TotalTime>4</TotalTime>
  <ScaleCrop>false</ScaleCrop>
  <LinksUpToDate>false</LinksUpToDate>
  <CharactersWithSpaces>1194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2022-02-24T12:18:00Z</dcterms:created>
  <dc:creator>111</dc:creator>
  <cp:lastModifiedBy>Administrator</cp:lastModifiedBy>
  <dcterms:modified xsi:type="dcterms:W3CDTF">2022-03-01T03:36:49Z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D49517C623024DAFBE4D45A55D1F980D</vt:lpwstr>
  </property>
</Properties>
</file>