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D" w:rsidRPr="007F35F4" w:rsidRDefault="0056216D" w:rsidP="0056216D">
      <w:pPr>
        <w:widowControl/>
        <w:spacing w:line="360" w:lineRule="auto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7F35F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7F35F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1</w:t>
      </w:r>
    </w:p>
    <w:p w:rsidR="0056216D" w:rsidRPr="007F35F4" w:rsidRDefault="0056216D" w:rsidP="0056216D">
      <w:pPr>
        <w:pStyle w:val="1"/>
        <w:widowControl/>
        <w:spacing w:line="288" w:lineRule="atLeast"/>
        <w:jc w:val="center"/>
        <w:rPr>
          <w:rFonts w:ascii="Times New Roman" w:eastAsia="方正小标宋_GBK" w:hAnsi="Times New Roman" w:hint="default"/>
          <w:b w:val="0"/>
          <w:bCs/>
          <w:color w:val="000000" w:themeColor="text1"/>
          <w:sz w:val="40"/>
          <w:szCs w:val="40"/>
        </w:rPr>
      </w:pPr>
      <w:bookmarkStart w:id="0" w:name="_Hlk67321645"/>
      <w:r w:rsidRPr="007F35F4">
        <w:rPr>
          <w:rFonts w:ascii="Times New Roman" w:eastAsia="方正小标宋_GBK" w:hAnsi="Times New Roman" w:hint="default"/>
          <w:b w:val="0"/>
          <w:bCs/>
          <w:color w:val="000000" w:themeColor="text1"/>
          <w:sz w:val="40"/>
          <w:szCs w:val="40"/>
        </w:rPr>
        <w:t>2022</w:t>
      </w:r>
      <w:r w:rsidRPr="007F35F4">
        <w:rPr>
          <w:rFonts w:ascii="Times New Roman" w:eastAsia="方正小标宋_GBK" w:hAnsi="Times New Roman" w:hint="default"/>
          <w:b w:val="0"/>
          <w:bCs/>
          <w:color w:val="000000" w:themeColor="text1"/>
          <w:sz w:val="40"/>
          <w:szCs w:val="40"/>
        </w:rPr>
        <w:t>年单独招生考试服务指南</w:t>
      </w:r>
      <w:bookmarkEnd w:id="0"/>
    </w:p>
    <w:p w:rsidR="0056216D" w:rsidRPr="007F35F4" w:rsidRDefault="0056216D" w:rsidP="0056216D">
      <w:pPr>
        <w:pStyle w:val="a3"/>
        <w:widowControl/>
        <w:spacing w:line="288" w:lineRule="atLeast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仿宋_GB2312" w:hAnsi="Times New Roman"/>
          <w:bCs/>
          <w:color w:val="000000" w:themeColor="text1"/>
          <w:sz w:val="32"/>
          <w:szCs w:val="32"/>
        </w:rPr>
        <w:t>亲爱的考生：</w:t>
      </w:r>
    </w:p>
    <w:p w:rsidR="0056216D" w:rsidRPr="007F35F4" w:rsidRDefault="0056216D" w:rsidP="0056216D">
      <w:pPr>
        <w:pStyle w:val="a3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欢迎报考成都纺织高等专科学校！为方便考生，现提供以下服务指南，供参考！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黑体" w:hAnsi="Times New Roman"/>
          <w:bCs/>
          <w:color w:val="000000" w:themeColor="text1"/>
          <w:sz w:val="32"/>
          <w:szCs w:val="32"/>
        </w:rPr>
        <w:t>一、来校交通路线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Times New Roman" w:eastAsia="楷体_GB2312" w:hAnsi="Times New Roman"/>
          <w:bCs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楷体_GB2312" w:hAnsi="Times New Roman"/>
          <w:bCs/>
          <w:color w:val="000000" w:themeColor="text1"/>
          <w:sz w:val="32"/>
          <w:szCs w:val="32"/>
        </w:rPr>
        <w:t>（一）公共交通路线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路线1：成都火车东站，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乘坐地铁7号线内环到西南交大站，转乘地铁6号线到天宇路站下车，步行390米即到。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路线2：成都火车北站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，乘坐地铁7号线内环到西南交大站，转乘地铁6号线到天宇路站下车，步行390米即到。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路线3：成都火车南站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，乘坐地铁7号线外环到西南交大站，转乘地铁6号线到天宇路站下车，步行390米即到。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路线4：北门汽车站（梁家巷）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，乘坐地铁6号线到天宇路站下车，步行390米即到。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路线5：十陵汽车站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，乘坐5路或120路公交车到槐树店地铁站，转乘地铁4号线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到玉双路站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路线6：成都汽车总站（成都五桂桥汽车站）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，在五桂桥公交站乘坐141路公交车到地铁牛王庙站，转乘地铁6号线到天宇路站下车，步行390米即到。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lastRenderedPageBreak/>
        <w:t>路线7：昭觉寺汽车站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，在昭觉寺南路乘坐地铁3号线到前锋路站，转乘地铁6号线到天宇路站下车，步行390米即到。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路线8：五块石客运站，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在赛云台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乘坐地铁5号线到西北桥站，转乘地铁6号线到天宇路站下车，步行390米即到。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路线9：石羊客运站，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乘坐地铁8号线到东光站，转乘地铁6号线到天宇路站下车，步行390米即到。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Times New Roman" w:eastAsia="楷体_GB2312" w:hAnsi="Times New Roman"/>
          <w:bCs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楷体_GB2312" w:hAnsi="Times New Roman"/>
          <w:bCs/>
          <w:color w:val="000000" w:themeColor="text1"/>
          <w:sz w:val="32"/>
          <w:szCs w:val="32"/>
        </w:rPr>
        <w:t>（二）自驾路线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到学校的各交通线路均可正常通行，请自驾来校的考生家长选择好自驾路线：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路线1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：绕城高速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蜀汉路出口------西芯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大道------天宇路口--------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犀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浦泰山南街186号（成都纺织高等专科学校南苑校门）。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路线2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蜀汉路羊西立交------西芯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大道------天宇路口--------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犀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浦泰山南街186号（成都纺织高等专科学校南苑校门）。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路线3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：从茶店子--------沿老成灌路-------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犀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浦镇------世界乐园口左转--------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犀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浦泰山南街186号（成都纺织高等专科学校）。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仿宋_GB2312" w:eastAsia="仿宋_GB2312" w:hAnsi="Times New Roman" w:hint="eastAsia"/>
          <w:color w:val="000000" w:themeColor="text1"/>
          <w:sz w:val="32"/>
          <w:szCs w:val="32"/>
        </w:rPr>
        <w:t>路线4</w:t>
      </w: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：从郫县--------沿老成灌路-------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犀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浦镇------世界乐园口右转--------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犀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浦泰山南街186号（成都纺织高等专科学校南苑校门）。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Style w:val="a4"/>
          <w:rFonts w:ascii="Times New Roman" w:eastAsia="黑体" w:hAnsi="Times New Roman"/>
          <w:b w:val="0"/>
          <w:bCs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黑体" w:hAnsi="Times New Roman"/>
          <w:bCs/>
          <w:color w:val="000000" w:themeColor="text1"/>
          <w:sz w:val="32"/>
          <w:szCs w:val="32"/>
        </w:rPr>
        <w:t>二、食宿、就医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仿宋_GB2312" w:hAnsi="Times New Roman"/>
          <w:color w:val="000000" w:themeColor="text1"/>
          <w:sz w:val="32"/>
          <w:szCs w:val="32"/>
        </w:rPr>
        <w:t>用餐：</w:t>
      </w:r>
      <w:r w:rsidRPr="007F35F4">
        <w:rPr>
          <w:rFonts w:eastAsia="仿宋_GB2312"/>
          <w:color w:val="000000" w:themeColor="text1"/>
          <w:sz w:val="32"/>
          <w:szCs w:val="32"/>
        </w:rPr>
        <w:t>普高类</w:t>
      </w:r>
      <w:r w:rsidRPr="007F35F4">
        <w:rPr>
          <w:rFonts w:eastAsia="仿宋_GB2312" w:hint="eastAsia"/>
          <w:color w:val="000000" w:themeColor="text1"/>
          <w:sz w:val="32"/>
          <w:szCs w:val="32"/>
        </w:rPr>
        <w:t>考生</w:t>
      </w:r>
      <w:r w:rsidRPr="007F35F4">
        <w:rPr>
          <w:rFonts w:eastAsia="仿宋_GB2312"/>
          <w:color w:val="000000" w:themeColor="text1"/>
          <w:sz w:val="32"/>
          <w:szCs w:val="32"/>
        </w:rPr>
        <w:t>原则上</w:t>
      </w:r>
      <w:r w:rsidRPr="007F35F4">
        <w:rPr>
          <w:rFonts w:eastAsia="仿宋_GB2312" w:hint="eastAsia"/>
          <w:color w:val="000000" w:themeColor="text1"/>
          <w:sz w:val="32"/>
          <w:szCs w:val="32"/>
        </w:rPr>
        <w:t>在</w:t>
      </w:r>
      <w:r w:rsidRPr="007F35F4">
        <w:rPr>
          <w:rFonts w:eastAsia="仿宋_GB2312"/>
          <w:color w:val="000000" w:themeColor="text1"/>
          <w:sz w:val="32"/>
          <w:szCs w:val="32"/>
        </w:rPr>
        <w:t>学校</w:t>
      </w:r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南苑就餐，</w:t>
      </w:r>
      <w:r w:rsidRPr="007F35F4">
        <w:rPr>
          <w:rFonts w:eastAsia="仿宋_GB2312"/>
          <w:color w:val="000000" w:themeColor="text1"/>
          <w:sz w:val="32"/>
          <w:szCs w:val="32"/>
        </w:rPr>
        <w:t>中职类</w:t>
      </w:r>
      <w:r w:rsidRPr="007F35F4">
        <w:rPr>
          <w:rFonts w:eastAsia="仿宋_GB2312" w:hint="eastAsia"/>
          <w:color w:val="000000" w:themeColor="text1"/>
          <w:sz w:val="32"/>
          <w:szCs w:val="32"/>
        </w:rPr>
        <w:t>考生</w:t>
      </w:r>
      <w:r w:rsidRPr="007F35F4">
        <w:rPr>
          <w:rFonts w:eastAsia="仿宋_GB2312"/>
          <w:color w:val="000000" w:themeColor="text1"/>
          <w:sz w:val="32"/>
          <w:szCs w:val="32"/>
        </w:rPr>
        <w:t>原则上</w:t>
      </w:r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在</w:t>
      </w:r>
      <w:proofErr w:type="gramStart"/>
      <w:r w:rsidRPr="007F35F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学校</w:t>
      </w:r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北</w:t>
      </w:r>
      <w:proofErr w:type="gramEnd"/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苑就餐。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仿宋_GB2312" w:hAnsi="Times New Roman"/>
          <w:color w:val="000000" w:themeColor="text1"/>
          <w:sz w:val="32"/>
          <w:szCs w:val="32"/>
        </w:rPr>
        <w:t>住宿</w:t>
      </w:r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：考生、家长自行联系住宿。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就医</w:t>
      </w:r>
      <w:r w:rsidRPr="007F35F4">
        <w:rPr>
          <w:rFonts w:ascii="Times New Roman" w:eastAsia="仿宋_GB2312" w:hAnsi="Times New Roman"/>
          <w:color w:val="000000" w:themeColor="text1"/>
          <w:sz w:val="32"/>
          <w:szCs w:val="32"/>
        </w:rPr>
        <w:t>：学校卫生所提供基本医疗服务，地点：学校南苑教学楼广场左侧。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3"/>
        <w:rPr>
          <w:rStyle w:val="a4"/>
          <w:rFonts w:ascii="Times New Roman" w:eastAsia="黑体" w:hAnsi="Times New Roman"/>
          <w:b w:val="0"/>
          <w:bCs/>
          <w:color w:val="000000" w:themeColor="text1"/>
          <w:sz w:val="32"/>
          <w:szCs w:val="32"/>
        </w:rPr>
      </w:pPr>
      <w:r w:rsidRPr="007F35F4">
        <w:rPr>
          <w:rStyle w:val="a4"/>
          <w:rFonts w:ascii="Times New Roman" w:eastAsia="黑体" w:hAnsi="Times New Roman"/>
          <w:bCs/>
          <w:color w:val="000000" w:themeColor="text1"/>
          <w:sz w:val="32"/>
          <w:szCs w:val="32"/>
        </w:rPr>
        <w:t>三、温馨提示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1.请考生注意交通安全，注意防疫，保管好个人贵重物品。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2.提高警惕，不要轻信陌生人，避免上当受骗。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3.考生若有其它疑问，请拔</w:t>
      </w:r>
      <w:proofErr w:type="gramStart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打学校</w:t>
      </w:r>
      <w:proofErr w:type="gramEnd"/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招生办公室电话咨询。</w:t>
      </w:r>
    </w:p>
    <w:p w:rsidR="0056216D" w:rsidRPr="007F35F4" w:rsidRDefault="0056216D" w:rsidP="0056216D">
      <w:pPr>
        <w:pStyle w:val="a3"/>
        <w:widowControl/>
        <w:spacing w:line="288" w:lineRule="atLeast"/>
        <w:ind w:firstLineChars="200" w:firstLine="640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7F35F4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诚挚祝愿您一路平安、顺利！</w:t>
      </w:r>
    </w:p>
    <w:sectPr w:rsidR="0056216D" w:rsidRPr="007F35F4" w:rsidSect="00613D7F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16D"/>
    <w:rsid w:val="0056216D"/>
    <w:rsid w:val="00861B01"/>
    <w:rsid w:val="008B5F9B"/>
    <w:rsid w:val="00F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6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56216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216D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56216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6216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2022-03-18T12:41:00Z</dcterms:created>
  <dcterms:modified xsi:type="dcterms:W3CDTF">2022-03-18T12:42:00Z</dcterms:modified>
</cp:coreProperties>
</file>