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ascii="黑体" w:hAnsi="黑体" w:eastAsia="黑体" w:cs="黑体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highlight w:val="none"/>
        </w:rPr>
        <w:t>运动康复专业综合基础理论考试大纲</w:t>
      </w:r>
    </w:p>
    <w:p>
      <w:pPr>
        <w:shd w:val="clear"/>
        <w:rPr>
          <w:highlight w:val="none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一、考试性质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运动康复专业综合科目基础理论考试是为运动康复专业的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专升本</w:t>
      </w:r>
      <w:r>
        <w:rPr>
          <w:rFonts w:hint="eastAsia" w:ascii="宋体" w:hAnsi="宋体" w:eastAsia="宋体" w:cs="宋体"/>
          <w:szCs w:val="21"/>
          <w:highlight w:val="none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二、适用专业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本考试大纲适用于运动康复（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040206T</w:t>
      </w:r>
      <w:r>
        <w:rPr>
          <w:rFonts w:hint="eastAsia" w:ascii="宋体" w:hAnsi="宋体" w:eastAsia="宋体" w:cs="宋体"/>
          <w:szCs w:val="21"/>
          <w:highlight w:val="none"/>
        </w:rPr>
        <w:t>）.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三、命题原则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3.本课程考试内容力求科学、规范，应有较高的信度、效度和必要的区分度，能够真实、准确地检测出学生掌握专业理论知识的水平。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四、考查内容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(一)课程A:生理学  (二)课程B:解剖学 （三）课程C:康复功能评定学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(一)课程A:生理学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1.掌握生理学概念，机体内环境和稳态的概念及生理意义，机体生理功能的调节方式的特点，理解正、负反馈的概念及生理意义；理解前馈控制系统。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bCs/>
          <w:szCs w:val="21"/>
          <w:highlight w:val="none"/>
        </w:rPr>
        <w:t>2.掌握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细胞膜的跨膜转运方式，要求学生能够举例说明细胞膜的跨膜转运方式（包括单纯扩散；</w:t>
      </w:r>
      <w:r>
        <w:rPr>
          <w:rFonts w:hint="eastAsia" w:ascii="宋体" w:hAnsi="宋体" w:eastAsia="宋体" w:cs="宋体"/>
          <w:bCs/>
          <w:szCs w:val="21"/>
          <w:highlight w:val="none"/>
        </w:rPr>
        <w:t>经载体介导的易化扩散、经通道介导的易化扩散；原发性主动转运和继发性主动转运）；掌握神经-肌肉接头处的兴奋传递过程；能够区别肌肉收缩的前、后负荷及其对肌肉收缩的影响；理解骨骼肌单收缩、强直收缩的概念和神经-肌肉接头传递特点；掌握细胞静息电位和动作电位的产生机制；掌握阈电位、兴奋、兴奋性、阈强度的概念；能够区别局部反应和动作电位的特点；理解细胞跨膜信号转导的主要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掌握血液的生理功能，血细胞比容的概念，血浆晶体和胶体渗透压及其生理意义，红细胞的功能、生理特性、红细胞生成原料及辅助因子、红细胞生成的调节因素；白细胞的分类及功能、血小板的生理特性及功能、血液凝固的概念及基本过程；血型的概念、ABO血型的分型、Rh血型系统、ABO血型系统的抗原和抗体，ABO血型的鉴定方法、输血原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血液循环：掌握心脏泵血功能的基本过程、原理、评价指标和影响因素；掌握心肌细胞生物电的产生机制；理解心肌生理特性与心脏功能的关系；掌握血压的形成机制及其影响因素；掌握心血管活动的神经、体液调节；理解组织液生成机制及影响因素；理解微循环的组成及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呼吸运动的概念、环节、形式，肺通气的原理（肺通气的动力和阻力），肺表面活性物质的作用及生理意义，肺通气概念的评价指标（肺容积、肺容量、肺通气量和肺泡通气量）、肺换气的原理、影响肺气体交换的因素；O</w:t>
      </w:r>
      <w:r>
        <w:rPr>
          <w:rFonts w:hint="eastAsia" w:ascii="宋体" w:hAnsi="宋体" w:eastAsia="宋体" w:cs="宋体"/>
          <w:szCs w:val="21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szCs w:val="21"/>
          <w:highlight w:val="none"/>
        </w:rPr>
        <w:t>和CO</w:t>
      </w:r>
      <w:r>
        <w:rPr>
          <w:rFonts w:hint="eastAsia" w:ascii="宋体" w:hAnsi="宋体" w:eastAsia="宋体" w:cs="宋体"/>
          <w:szCs w:val="21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szCs w:val="21"/>
          <w:highlight w:val="none"/>
        </w:rPr>
        <w:t>在体内运输的形式，氧解离曲线的概念和意义，影响氧解离曲线的影响因素，化学感受性反射和肺牵张反射对呼吸的调节和机制。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消化与吸收：掌握消化道平滑肌的一般特性，消化道的神经支配，消化道的内分泌功能；掌握消化和吸收的概念，胃液的成分及作用，胃液分泌的调节，胃运动的形式；熟悉胃排空的概念及影响因素；掌握胰液的成分和作用、胆汁的成分及作用，胰液分泌的调节、胆汁分泌和排出的调节；掌握小肠运动的形式，理解钠的吸收、糖、脂肪和蛋白质吸收形式、机制、途径和过程、铁和钙的吸收形式及影响因素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 能量代谢与体温：掌握食物的热价、食物的氧热价、呼吸商、基础代谢、基础代谢率的概念、影响能量代谢的因素；掌握体温的生理变动，描述机体的产热、散热器官和方式，分析体温调节机制。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8.理解肾单位及肾单位的血液供应，肾小球旁器，肾的神经支配，掌握尿的生成过程及其影响因素；掌握渗透性利尿和水利尿及其机制；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 xml:space="preserve">9. </w:t>
      </w:r>
      <w:r>
        <w:rPr>
          <w:rFonts w:hint="eastAsia" w:ascii="宋体" w:hAnsi="宋体" w:eastAsia="宋体" w:cs="宋体"/>
          <w:bCs/>
          <w:szCs w:val="21"/>
          <w:highlight w:val="none"/>
        </w:rPr>
        <w:t>理解感受器和感觉器官，指出感受器</w:t>
      </w:r>
      <w:r>
        <w:rPr>
          <w:rFonts w:hint="eastAsia" w:ascii="宋体" w:hAnsi="宋体" w:eastAsia="宋体" w:cs="宋体"/>
          <w:szCs w:val="21"/>
          <w:highlight w:val="none"/>
        </w:rPr>
        <w:t>的一般生理特性；能够阐述眼的调节方式，解释近视、远视、散光的原因及其矫正方法；理解视网膜的两种感光换能系统，理解视敏度、明适应、暗适应、视野与生理盲点的概念；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10.神经生理：理解突触的传递过程，兴奋性突触后电位和抑制性突触后电位；掌握神经递质、受体的概念；理解乙酰胆碱及其受体，去甲肾上腺素和肾上腺素及其受体；神经系统的感觉分析功能，理解感觉信息传入的两种系统以及丘脑核群的功能，掌握大脑皮质的体表感觉代表区的投射特点，掌握内脏痛的特点和牵涉痛的概念；神经系统对躯体运动的调节，掌握脊休克的概念、特点，理解脊髓的躯体反射、去大脑僵直产生的机制、大脑皮质（中央前回）运动控制功能的特点、基底神经节对运动的调节、小脑的功能；掌握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自主神经系统的功能及特征；</w:t>
      </w:r>
      <w:r>
        <w:rPr>
          <w:rFonts w:hint="eastAsia" w:ascii="宋体" w:hAnsi="宋体" w:eastAsia="宋体" w:cs="宋体"/>
          <w:szCs w:val="21"/>
          <w:highlight w:val="none"/>
        </w:rPr>
        <w:t>理解下丘脑对内脏活动的调节；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掌握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激素的概念，理解激素作用的一般特性，理解激素分泌的形式和激素的生理作用；第二信使学说；掌握生长激素的生理作用；掌握甲状腺激素的生物学作用及功能调节；掌握糖皮质激素的生物学作用及其功能的调节；掌握胰岛素的生物学作用及其分泌的调节；激素的分类，理解下丘脑调节肽；生长激素的分泌调节；甲状腺激素的合成；理解1，25-二羟维生素D</w:t>
      </w:r>
      <w:r>
        <w:rPr>
          <w:rFonts w:hint="eastAsia" w:ascii="宋体" w:hAnsi="宋体" w:eastAsia="宋体" w:cs="宋体"/>
          <w:color w:val="000000"/>
          <w:szCs w:val="21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的生物学作用；胰高血糖素的生物学作用及分泌的调节；肾上腺髓质激素的生物学作用。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 xml:space="preserve"> 12.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 xml:space="preserve"> 理解</w:t>
      </w:r>
      <w:r>
        <w:rPr>
          <w:rFonts w:hint="eastAsia" w:ascii="宋体" w:hAnsi="宋体" w:eastAsia="宋体" w:cs="宋体"/>
          <w:snapToGrid w:val="0"/>
          <w:color w:val="000000"/>
          <w:szCs w:val="21"/>
          <w:highlight w:val="none"/>
        </w:rPr>
        <w:t>睾丸的内分泌功能和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睾丸功能的调节；理解卵巢的生卵作用和卵巢的内分泌功能，卵巢周期性活动及激素调节；理解雌激素和孕激素的功能。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1.绪论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1.1生理学的任务和研究方法：生理学的概念及任务；生理学研究方法及研究的不同水平；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1.2机体的内环境和稳态：内环境及稳态的概念；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1.3机能生理功能的调节：生理功能的调节方式；体内的控制系统。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 细胞的基本功能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2.1细胞膜的结构与成分。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2.2物质跨细胞膜的转运：扩散与渗透，易化扩散，主动转运，入胞和出胞作用。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2.3静息电位和动作电位：静息电位，动作电位，阈电位。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2.4动作电位时相和细胞的兴奋性：锋电位和后电位，兴奋性变化和动作电位。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2.5电刺激引起细胞兴奋的过程和条件：刺激的强度，刺激强度的变化率，刺激作用的时间。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2.6神经肌肉接头传递过程，神经肌肉传递特点。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2.7骨骼肌细胞的微细结构：肌原纤维与肌小节，肌丝的分子组成，肌管系统。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2.8肌细胞收缩的原理：收缩蛋白质的作用，兴奋-收缩偶联。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2.9骨骼肌收缩的外部表现：等长收缩与等张收缩，单收缩与强直收缩。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2.10肌肉收缩的力学分析：肌肉收缩的负荷，前负荷或肌肉初长度对肌肉收缩的影响，后负荷对肌肉收缩的影响。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3.血液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 血液的组成和理化特性：血液的组成和理化特性及其功能；血细胞比容；血浆渗透压</w:t>
      </w:r>
      <w:r>
        <w:rPr>
          <w:rFonts w:hint="eastAsia" w:ascii="宋体" w:hAnsi="宋体" w:eastAsia="宋体" w:cs="宋体"/>
          <w:szCs w:val="21"/>
          <w:highlight w:val="none"/>
        </w:rPr>
        <w:t>及其生理意义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 血细胞生理：红细胞生理：红细胞的数量与功能，红细胞的生理特性，红细胞生成原料及辅助因子，促红细胞生成素</w:t>
      </w:r>
      <w:r>
        <w:rPr>
          <w:rFonts w:hint="default" w:ascii="Times New Roman" w:hAnsi="Times New Roman" w:eastAsia="宋体" w:cs="Times New Roman"/>
          <w:color w:val="000000"/>
          <w:szCs w:val="21"/>
          <w:highlight w:val="none"/>
        </w:rPr>
        <w:t>（EPO）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；白细胞生理:白细胞的分类与正常值，中性粒细胞、淋巴细胞的功能，白细胞的生成与调节；血小板生理：血小板的生成与正常值，血小板的生理特性，血小板的功能；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 血液凝固：凝血因子，内源性与外源性血液凝固的基本过程，生理性抗凝物质，纤维蛋白溶解；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 血型及输血：</w:t>
      </w:r>
      <w:r>
        <w:rPr>
          <w:rFonts w:hint="eastAsia" w:ascii="宋体" w:hAnsi="宋体" w:eastAsia="宋体" w:cs="宋体"/>
          <w:szCs w:val="21"/>
          <w:highlight w:val="none"/>
        </w:rPr>
        <w:t>血型的概念，</w:t>
      </w:r>
      <w:r>
        <w:rPr>
          <w:rFonts w:hint="default" w:ascii="Times New Roman" w:hAnsi="Times New Roman" w:eastAsia="宋体" w:cs="Times New Roman"/>
          <w:color w:val="000000"/>
          <w:szCs w:val="21"/>
          <w:highlight w:val="none"/>
        </w:rPr>
        <w:t>ABO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血型与Rh血型</w:t>
      </w:r>
      <w:r>
        <w:rPr>
          <w:rFonts w:hint="eastAsia" w:ascii="宋体" w:hAnsi="宋体" w:eastAsia="宋体" w:cs="宋体"/>
          <w:szCs w:val="21"/>
          <w:highlight w:val="none"/>
        </w:rPr>
        <w:t>的分型及其抗原和抗体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，输血原则、血型鉴定、交叉配血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 血液循环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心脏生理：心动周期的概念，泵血的过程与机制（左心室射血与充盈过程及机制）。泵功能的评价指标（心输出量、心指数、搏出量、射血分数）。泵功能的影响因素（前负荷、后负荷、心肌收缩能力）。心音及其产生的原因（第一、第二心音）。心肌生物电现象产生机制：工作细胞（心室肌细胞）和自律细胞（窦房结细胞）的跨膜电位及其机制。心肌的电生理特性：心肌的兴奋性及其影响因素，心肌的自律性及决定和影响自律性的因素，心肌的传导性和心脏内兴奋的传导以及决定和影响传导性的因素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4.2血管生理：动脉血压（正常值、形成机制、影响因素）。中心静脉压及其静脉回流的影响因素。组织液生成机制、影响因素。微循环的组成及生理意义；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心血管活动的调节：神经调节（心脏和血管的神经支配，心血管中枢，心血管反射—颈动脉窦和主动脉弓压力感受性反射，颈动脉体和主动脉体化学感受性反射。体液调节（肾素-血管紧张素系统，肾上腺素与去甲肾上腺素，血管升压素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5.呼吸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 肺通气：肺通气原理：肺通气的动力，胸膜腔负压的生理意义，肺通气的阻力，肺泡表面张力，肺泡表面活性物质的性质及生理意义；肺通气评价指标：肺容积和肺容量，肺活量和用力呼气量，肺通气量，无效腔和肺泡通气量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 呼吸气体的交换：气体交换原理；肺泡气与血液通过呼吸膜的扩散；影响肺气体交换的因素：呼吸膜的厚度、呼吸膜的面积、通气/血流比值及其意义；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5.3 气体运输：氧的运输：氧与血红蛋白的结合特征，氧解离曲线，影响氧解离曲线的因素；二氧化碳的运输：二氧化碳的运输方式，二氧化碳解离曲线。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5.4 呼吸运动的调节：脑干呼吸神经元；呼吸节律形成机制：呼吸节律起源于延髓；呼吸运动的随意调节；呼吸运动的反射性调节：化学感受器反射，肺及胸廓感受器反射。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 消化与吸收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6.1消化和吸收的概念，机械性消化和化学性消化的概念；消化道平滑肌的一般生理特征，消化道平滑肌的慢波电位；</w:t>
      </w:r>
      <w:r>
        <w:rPr>
          <w:rFonts w:hint="eastAsia" w:ascii="宋体" w:hAnsi="宋体" w:eastAsia="宋体" w:cs="宋体"/>
          <w:szCs w:val="21"/>
          <w:highlight w:val="none"/>
        </w:rPr>
        <w:t>消化道的神经支配；胃肠激素的概念；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6.2胃液的主要成分及作用；消化期胃液分泌的调节；胃的运动；胃排空概念和排空控制机制；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6.3胰液主要成分、生理作用及调节机制；胆汁主要成分及生理作用；小肠运动的主要形式、概念及生理意义；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6.4糖类、脂肪、蛋白质的吸收形式和途径；铁、钙、钠的吸收。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7.能量代谢与体温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7.1能量代谢的概念；食物的热价、氧热价、呼吸商的概念；基础代谢和基础代谢率的概念；影响能量代谢的因素；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7.2人体体温正常值和生理变动；产热和散热的主要器官；机体主要散热途径及影响因素；体温调节机制。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8.泌尿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8.1肾的功能解剖学：肾单位，肾单位的血液供应，肾小球旁器，肾的神经支配；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8.2肾的血液循环：肾血液循环特征，肾血流量自身调节，肾血流量的神经、体液调节；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8.3肾小球的滤过作用：肾小球滤过膜的通透性，有效滤过压，肾小球滤过率，影响肾小球滤过率的因素，肾小球滤过率与肾血浆流量的测定；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8.4 肾小管的重吸收作用：几种重要物质的重吸收；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8.5 肾小管的分泌作用：肾小管的分泌作用；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8.6尿生成的调节：肾内自身调节及神经体液调节：肾交感神经系统，血管升压素，肾素-血管紧张素-醛固酮系统，心房钠尿肽。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9.感觉器官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bCs/>
          <w:szCs w:val="21"/>
          <w:highlight w:val="none"/>
        </w:rPr>
        <w:t>9.1 感觉器官概述：感受器和感觉器官的概念，感受器的一般生理特性。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9.2 视觉功能及调节：眼功能解剖概述，晶状体调节、瞳孔调节、双眼球会聚，折光异常，视网膜结构概述、视网膜的感光功能，与视觉有关的几种生理现象。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10.神经生理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10.1神经系统功能活动的基本原理：神经纤维传导兴奋的特征；经典突触的传递过程；</w:t>
      </w:r>
      <w:r>
        <w:rPr>
          <w:rFonts w:hint="eastAsia" w:ascii="宋体" w:hAnsi="宋体" w:eastAsia="宋体" w:cs="宋体"/>
          <w:szCs w:val="21"/>
          <w:highlight w:val="none"/>
        </w:rPr>
        <w:t>兴奋性突触后电位和抑制性突触后电位；神经递质、受体的概念；乙酰胆碱及其受体，去甲肾上腺素和肾上腺素及其受体；突触后抑制；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10.2神经系统的感觉分析功能：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感觉信息传入的两种系统：特异性传导系统及其作用，非特异性传导系统及其作用；体表感觉代表区及其投射特点；躯体痛与传导通路，</w:t>
      </w:r>
      <w:r>
        <w:rPr>
          <w:rFonts w:hint="eastAsia" w:ascii="宋体" w:hAnsi="宋体" w:eastAsia="宋体" w:cs="宋体"/>
          <w:bCs/>
          <w:szCs w:val="21"/>
          <w:highlight w:val="none"/>
        </w:rPr>
        <w:t>内脏痛及特点，牵涉痛；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10.3神经系统对躯体运动的调控：不同水平的神经中枢对姿势和躯体运动的控制作用，包括脊休克、脊髓的躯体反射（屈肌反射，对侧伸肌反射，牵张反射），去大脑僵直，大脑皮质（中央前回）的运动控制功能，基底神经节对躯体运动的调控（帕金森病和亨廷顿病的主要表现及产生原因），小脑的功能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10.4神经系统对内脏活动的调节：自主神经系统的结构和功能特征：交感和副交感神经的分布特征，交感和副交感神经系统的功能特征，交感和副交感神经末梢兴奋的传递；下丘脑对内脏活动调节；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11. 内分泌：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11.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1概述：激素作用的一般特性；激素的分类；激素作用的机制；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11.2下丘脑-垂体系统：下丘脑的内分泌功能：下丘脑调节激素及其分泌调节；垂体：生长激素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11.3甲状腺：甲状腺激素的化学组成与合成代谢；甲状腺激素的生物学作用；甲状腺的调节：下丘脑-腺垂体-甲状腺轴，甲状腺的自身调节。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11.4钙、磷代谢的内分泌调节：甲状旁腺激素的生物学作用；1，25-二羟维生素D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的生物学作用。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11.5肾上腺皮质：肾上腺皮质激素的种类；肾上腺皮质激素的合成、转运和代谢。糖皮质激素的生物学作用；糖皮质激素功能的调节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11.6肾上腺髓质：肾上腺髓质激素的生物学作用，肾上腺髓质激素分泌的调节。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11.7胰岛：胰岛素的生物学作用和分泌调；胰高血糖素的生物学作用和分泌调节。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12. 生殖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12.1男性生殖：睾丸的功能；睾丸功能的调节。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12.2女性生殖：卵巢的功</w:t>
      </w:r>
      <w:r>
        <w:rPr>
          <w:rFonts w:hint="eastAsia" w:ascii="宋体" w:hAnsi="宋体" w:eastAsia="宋体" w:cs="宋体"/>
          <w:color w:val="000000"/>
          <w:kern w:val="0"/>
          <w:szCs w:val="21"/>
          <w:highlight w:val="none"/>
        </w:rPr>
        <w:t>能；卵巢周期性活动的调节；雌、孕激素的功能。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（二）课程B:解剖学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1.掌握运动系统(骨学、关节学和肌学)总论及各部骨的形态特征、重要关节的结构特点及主要肌肉的功能作用。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2.掌握内脏学(消化系统、呼吸系统、泌尿系统、男性生殖系统和女性生殖系统)的组成及各器官的结构特点。了解其临床意义。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3.掌握脉管系统(心血管系统和淋巴系统)的组成和循环的概念，掌握心的重要结构，动脉的主要分支和静脉的重要属支。了解局部淋巴结的位置。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4.掌握视器和前庭蜗器的组成，相关重要结构(眼球、中耳和内耳)的形态特点。了解眼球的神经支配和声波传导途径。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5.掌握神经系统的组成、周围神经(脊神经、脑神经和植物性神经)的走行特点、重要支配及损伤后的表现，中枢神经的组成、外形特征、相关核团及传导束配布规律、大脑皮层功能分区。了解脑干网状结构和边缘系统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6.掌握上、下传导通路，包括行程、交叉部位，了解其损伤后表现。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7.掌握脑脊髓的血管和被膜及脑脊液循环。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第一部分  骨学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1.1骨的分类和构造。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1.2了解骨的化学成分和物理性质。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2.躯干骨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2.1躯干骨的组成。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2.2椎骨的一般形态和各部椎骨的特征。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2.3掌握胸骨角及其临床意义。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3.颅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3.1颅的组成和各颅骨的名称。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3.2脑颅：包括顶骨、颞骨、额骨、枕骨、 蝶骨、筛骨。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3.3面颅：包括泪骨、颧骨、腭骨、下鼻甲骨、上颌骨、鼻骨、犁骨、舌骨、下颌骨。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3.4颅的整体观，眶、骨性鼻腔的构成、鼻旁窦的位置及开口。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3.5新生儿颅的特征及生后变化。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4.上肢骨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4.1上肢骨的组成。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4.2锁骨、肩胛骨、肱骨、桡骨、尺骨的形态特点。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5.下肢骨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5.1下肢骨的组成。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5.2髋骨的组成以及髋骨、股骨、胫骨、腓骨的形态特点及跗骨的组成。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第二部分  关节学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1.1掌握关节的基本结构，关节的辅助结构。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1.2关节的分类和关节的运动。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2.脊柱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2.1脊柱的构成，整体观及其作用。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2.2椎骨的连结，椎间盘的形态、结构。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2.3前、后纵韧带和黄韧带的位置。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3.胸廓及肋的连结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胸廓的构成、形态。肋的连结。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4.颅骨的连结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5.四肢骨的连结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5.1肩关节、肘关节、桡腕关节的组成及运动。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5.2骨盆的组成（大小骨盆）。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5.3膝关节、距小腿(踝)关节的组成及运动。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第三部分  肌学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1.1肌的构造，形态分类，肌的起止和功能，配布，命名。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1.2肌的辅助装置。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2.头肌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2.1咀嚼肌的名称、位置和功能。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2.2面肌的名称、位置和一般功能。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3.躯干肌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3.1颈肌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3.1.1胸锁乳突肌的位置和功能。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3.1.2掌握斜角肌间隙的位置和通行结构。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3.2背肌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斜方肌、背阔肌、竖脊肌的位置和功能。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3.3胸肌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3.3.1胸大肌、胸小肌和前锯肌，肋间外肌，肋间内肌的位置和功能。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3.3.2膈的位置、形态、功能及其三个裂孔的名称和穿行结构。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3.4腹肌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腹肌的名称以及腹肌形成物(腹直肌鞘、腹股沟韧带、腹股沟管、腹股沟镰)。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4.上肢肌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4.1上肢肌的配布和分群。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4.2三角肌、冈上肌、冈下肌、大圆肌、小圆肌、肩胛下肌、肱二头肌、喙肱肌、肱肌和肱三头肌的位置和功能。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4.3前臂前群、后群各肌、手肌的名称、位置。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5.下肢肌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5.1下肢肌的分群与配布，位置和作用。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第四部分  消化系统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掌握上、下消化道的组成。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2.消化管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2.1口腔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①口腔的分部。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②腭扁桃体的位置及咽峡。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③牙的形态构造、种类、牙式。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④舌的粘膜；颏舌肌的位置和作用。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⑤口腔三对大唾液腺的位置和腺管的开口部位。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2.2咽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①咽的位置和分部。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2.3食管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①食管的形态、位置。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②食管的三个狭窄及其临床意义。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2.4胃的形态、分部。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2.5十二指肠的形态和分部。空肠、回肠的位置。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2.6结肠，盲肠和阑尾的位置及阑尾根部的体表投影。</w:t>
      </w:r>
      <w:r>
        <w:rPr>
          <w:rFonts w:hint="eastAsia" w:ascii="宋体" w:hAnsi="宋体" w:eastAsia="宋体" w:cs="宋体"/>
          <w:color w:val="auto"/>
          <w:highlight w:val="none"/>
        </w:rPr>
        <w:t>直肠的位置、形态、分部和肛管的形态结构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3.消化腺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3.1肝的形态、位置。出入肝门的结构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胰的形态、位置、分部及其导管开口。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3.2胆囊的形态、位置及胆囊底的体表投影。输胆管道的组成和开口部位。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第五部分  呼吸系统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呼吸系统的组成。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2.呼吸道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2.1掌握各鼻旁窦的位置、开口及其临床意义。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2.2各喉软骨的名称及其连结。掌握喉腔的解剖特征。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2.3左、右主支气管的区别及其意义。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3.肺和胸膜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3.1肺的形态、位置和分叶。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3.2肺段的概念。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3.3胸膜和胸膜腔的概念。壁胸膜的分部及胸膜隐窝的位置。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4.纵隔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    纵隔的概念及分布。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第六部分  泌尿系统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1.总论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泌尿系统的组成。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2.肾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2.1肾的形态、构造、位置和毗邻。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2.2肾的被膜及固定装置。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3.输尿管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3.1输尿管的形态、位置。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3.2输尿管的狭窄部位及其临床意义。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4.膀胱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4.1膀胱的形态位置。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4.2膀胱三角的位置及其临床意义。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第七部分  男性生殖系统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男性生殖系的分部及各部所包括的器官。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2.生殖腺和生殖管道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2.1睾丸的形态和位置。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2.2输精管的行程、分部和特点。</w:t>
      </w:r>
      <w:r>
        <w:rPr>
          <w:rFonts w:hint="eastAsia" w:ascii="宋体" w:hAnsi="宋体" w:eastAsia="宋体" w:cs="宋体"/>
          <w:highlight w:val="none"/>
        </w:rPr>
        <w:t>射精管的合成及开口</w:t>
      </w:r>
      <w:r>
        <w:rPr>
          <w:rFonts w:hint="eastAsia" w:ascii="宋体" w:hAnsi="宋体" w:eastAsia="宋体" w:cs="宋体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2.3精索的组成及分部。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3.附属腺体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前列腺的形态、位置及主要毗邻。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4.外生殖器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阴囊，阴茎。男性尿道的分部。男性尿道的三个狭窄、两个弯曲及其临床意义。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第八部分  女性生殖系统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女性生殖系的分部及各部所包括的器官。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2.生殖腺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卵巢的形态、位置。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3.1输卵管的位置、分部及各部的生理意义。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3.2子宫的形态、分部、位置、主要毗邻和固定装置。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3.3阴道穹及其临床意义。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4.腹膜及会阴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4.1会阴的境界和组成。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4.2尿生殖膈和盆膈的构成。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4.3乳房。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4.4小网膜、大网膜。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4.5腹膜与盆腔脏器的关系。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4.6直肠膀胱陷凹、膀胱子宫陷凹、直肠子宫陷凹的位置及其临床意义。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第九部分  脉管系统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1.1脉管系统的组成。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1.2心血管系统的组成。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1.3掌握体循环和肺循环的概念。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2.1心的位置和外形，心各腔的形态结构，心壁的构造。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2.2心传导系统的组成。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2.3左、右冠状动脉的起始、分支和分布。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2.4心包及其临床意义。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3.动脉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3.1动脉韧带的位置及其意义。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3.2主动脉的分部。升主动脉的分支和主动脉弓的分支。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3.3颈动脉窦、颈动脉小球的位置。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3.4掌浅弓，和掌深弓的组成。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3.5腹主动脉的分支，腹腔干与肠系膜上、下动脉的分支和分布。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3.6髂总动脉、髂内动脉和髂外动脉。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3.7子宫动脉的行径及与输尿管的位置关系。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3.8股动脉的走行和分布。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4.静脉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4.1上腔静脉、头臂静脉的组成和属支（静脉角）。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4.2上肢主要浅静脉（头静脉和贵要静脉）。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4.3奇静脉的行径和收受范围。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4.4肾静脉和睾丸静脉(卵巢静脉)的行径。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4.5下肢浅静脉（大隐静脉）。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4.6下腔静脉的组成和属支，肝门静脉的组成、行径及属支。门静脉与上、下腔静脉间的吻合途径。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5.淋巴系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5.1淋巴系的组成及配布特点。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5.2胸导管的起始、行径及其收受范围。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5.3右淋巴导管的组成、注入和收受范围。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5.4局部淋巴结的概念。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5.5脾的位置和形态。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第十部分  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感受器和感觉器官的概念。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2.视器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2.1眼球的组成、眼球壁各部的形态结构特点。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2.2眼球的折光装置。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2.3房水循环。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2.4眼睑、结膜、泪器的位置和形态结构。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2.5眼肌的名称和作用。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3.前庭蜗器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3.1前庭蜗器的分部。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3.2鼓膜的形态特征、位置和分部。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3.3中耳的组成。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3.4鼓室各壁及其临床意义。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3.5咽鼓管的分部、开口以及幼儿咽鼓管的特点。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3.6内耳的组成。听觉和位置觉感受器的位置。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第十一部分  周围神经系统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1.1神经系统的区分和神经元的分类。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1.2掌握神经系统常用术语。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2.脊神经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2.1脊神经的组成。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2.2颈丛的组成和皮支的浅出部位。膈神经的组成、行程和分布。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2.3臂丛的组成。肌皮神经、正中神经、尺神经、桡神经、腋神经的分布情况。胸长神经、胸背神经的分布，及其损伤后的主要表现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2.4胸神经前支在胸腹壁的节段性分布特点。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2.5腰丛的组成。股神经的行程及其损伤后的主要表现。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2.6骶丛的组成。坐骨神经的行程及分布。胫神经、腓总神经(腓浅、腓深神经)的行程和所支配的肌群及其损伤后的主要表现。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3.脑神经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3.1脑神经的名称、序号、连接的脑部和进出颅部位。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3.2分布到眼的神经，纤维成分、支配及其损伤后的主要表现。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3.3三叉神经的纤维成分、三大主支在头面部皮肤的感觉分布区。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3.4面神经的纤维成分、行程、主要分支及其损伤后的表现。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3.5舌咽神经的纤维成分、主要分支(舌支、颈动脉窦支)和分布（腮腺）。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3.6迷走神经的纤维成分、主干行程及其各种成分纤维的分布。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3.7副神经的分布、损伤后的主要表现。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3.8舌下神经的分布、损伤后的主要表现。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4.内脏神经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4.1内脏神经的区分、分布和机能。内脏运动神经与躯体运动神经的主要区别。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4.2交感神经节前和节后神经元胞体所在部位。交感干的位置和组成。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 xml:space="preserve">4.3副交感神经低级中枢的部位。颅部副交感神经节的名称。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第十二部分  中枢神经系统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1.脊髓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1.1脊髓的位置和外形和功能。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1.2脊髓灰质的侧角和前角、后角。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1.3脊髓主要上行纤维束(薄束、楔束、脊髓丘脑束)的行程和机能；损伤后的功能障碍。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1.4脊髓主要下行纤维束(皮质脊髓束)的行程及其损伤后的功能障碍。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2.脑干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2.1脑干的外形、组成。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2.2脑神经核机能柱所属各核团的位置、纤维联系和功能。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3.小脑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3.1小脑位置、外形（小脑扁桃体）。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3.2小脑核。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3.3小脑功能。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4.间脑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4.1间脑的位置及分部。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4.2特异性中继核团的主要纤维联系及功能。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4.3下丘脑位置及功能。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5.端脑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5.1大脑半球的分叶。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5.2大脑皮质的机能定位。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5.3侧脑室的位置和分部。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5.4基底核，内囊的位置、分部和通过的主要纤维束及其临床意义。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5.5大脑半球髓质。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5.6纹状体的组成。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6.传导通路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6.1躯干和四肢本体感觉(深部感觉)传导通路的组成、各级神经元胞体、皮质投射区。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6.2躯干和四肢以及头面部的痛温觉(浅部感觉)的传导通路的组成、各级神经元胞体所在位置、皮质投射区。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6.3视觉传导通路的组成、各级神经元胞体所在位置、纤维交叉越边的部位、皮质投射区以及不同部位损伤后的视野变化。瞳孔对光反射。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6.4锥体束的组成；皮质脊髓束，皮质核束（舌下神经核和面神经核下半特点）。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6.5上运动神经元与下运动神经元的概念。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7.脑、脊髓的被膜和血管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7.1掌握脑、脊髓的三层被膜、硬膜外腔和蛛网膜下腔的位置及其临床意义(与腰麻、硬膜外麻醉的关系)。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7.2熟悉硬脑膜的组成特点，其形成物的名称和位置，主要硬膜窦的名称、位置和连通。脑蛛网膜及蛛网膜下腔的概况。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7.3脑的动脉。颈内动脉和椎动脉的主要分支分布。掌握大脑动脉环的组成、位置和意义。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8.脑脊液的循环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熟悉脑脊液的产生部位循环路径。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（三）课程C:康复功能评定学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1.掌握康复评定基本知识，各类功能障碍评定技术；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2.熟悉常见疾病障碍的评定方法；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3.了解康复评定前沿发展趋势。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1.康复评定的概念与目的、康复评定的层次（ICF）。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2.身体结构评定常用体表标志与身体长度、身体围度测量方法。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3.心功能分级、心电运动试验、呼吸困难分级。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</w:t>
      </w:r>
      <w:r>
        <w:rPr>
          <w:rFonts w:hint="eastAsia" w:ascii="宋体" w:hAnsi="宋体" w:eastAsia="宋体" w:cs="宋体"/>
          <w:bCs/>
          <w:szCs w:val="21"/>
          <w:highlight w:val="none"/>
        </w:rPr>
        <w:t>常见的言语语言障碍，言语功能障碍的筛选 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5.关节活动度的概念及分类；影响关节活动度的因素；人体各主要关节的正常关节活动度。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6.肌力的定义；影响肌力的因素；全身各关节主动肌群的名称及起止点；徒手肌力评定 的分级标准。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7.肌张力的概念、肌张力异常的类型以及肌张力异常的主要表现；痉挛的定义、原因及特殊表现。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8.体表感觉的节段分布、感觉检查的步骤与方法；掌握疼痛定义与常用评定方法。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9.平衡的概念、</w:t>
      </w:r>
      <w:r>
        <w:rPr>
          <w:rFonts w:hint="eastAsia" w:ascii="宋体" w:hAnsi="宋体" w:eastAsia="宋体" w:cs="宋体"/>
          <w:bCs/>
          <w:szCs w:val="21"/>
          <w:highlight w:val="none"/>
        </w:rPr>
        <w:t>平衡功能的分级、平衡功能的评定方法。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bCs/>
          <w:szCs w:val="21"/>
          <w:highlight w:val="none"/>
        </w:rPr>
        <w:t>10.步行周期及步态临床观察要点；常见异常步态模式。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bCs/>
          <w:szCs w:val="21"/>
          <w:highlight w:val="none"/>
        </w:rPr>
      </w:pPr>
      <w:r>
        <w:rPr>
          <w:rFonts w:hint="eastAsia" w:ascii="宋体" w:hAnsi="宋体" w:eastAsia="宋体" w:cs="宋体"/>
          <w:bCs/>
          <w:szCs w:val="21"/>
          <w:highlight w:val="none"/>
        </w:rPr>
        <w:t>11.日常生活活动能力基本概念、分类；改良Barthel指数评定表、功能独立性评定（FIM）量表应用及评定的注意事项。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五、考试形式和试卷结构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(一)考试形式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闭卷、笔试。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(二)试卷满分及考试时间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专业综合基础理论满分100分，考试时间120分钟。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(三)试卷内容结构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(1)课程A，占30%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(2)课程B，占30%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(3)课程C，占40%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(四)试卷题型结构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题型：单选题，100小题，每小题1分，共100分。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(五)试题难度结构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容易题约占40%，中等难度题约占30%，较难题约占30%。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left="420" w:leftChars="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Cs w:val="21"/>
          <w:highlight w:val="none"/>
        </w:rPr>
        <w:t>参考书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36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《生理学》，第9版、王庭槐主编、人民卫生出版社；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36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《系统解剖学》，第7版、崔慧先主编、人民卫生出版社；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36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《康复功能评定学》，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第3版、王玉龙主编、人民卫生出版社。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</w:rPr>
        <w:t>七、其他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本大纲由内蒙古科技大学包头医学院负责解释；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本大纲自2022年开始实施。</w:t>
      </w:r>
    </w:p>
    <w:p>
      <w:pPr>
        <w:shd w:val="clear"/>
        <w:spacing w:line="360" w:lineRule="exact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42"/>
    <w:rsid w:val="002B1B4C"/>
    <w:rsid w:val="007F61E1"/>
    <w:rsid w:val="00AC0242"/>
    <w:rsid w:val="00BD3F3C"/>
    <w:rsid w:val="020936F5"/>
    <w:rsid w:val="04040D80"/>
    <w:rsid w:val="04B56A25"/>
    <w:rsid w:val="0A14613E"/>
    <w:rsid w:val="0AD56FFE"/>
    <w:rsid w:val="0CD740B9"/>
    <w:rsid w:val="14FB02E5"/>
    <w:rsid w:val="16340596"/>
    <w:rsid w:val="1BA64C58"/>
    <w:rsid w:val="1C872C68"/>
    <w:rsid w:val="243B730F"/>
    <w:rsid w:val="264F6B5D"/>
    <w:rsid w:val="273C1651"/>
    <w:rsid w:val="27A835EC"/>
    <w:rsid w:val="2978545D"/>
    <w:rsid w:val="2CB745C8"/>
    <w:rsid w:val="2D7F70CB"/>
    <w:rsid w:val="2E061886"/>
    <w:rsid w:val="32F9120A"/>
    <w:rsid w:val="334F249B"/>
    <w:rsid w:val="36DD0283"/>
    <w:rsid w:val="3C3474DB"/>
    <w:rsid w:val="3DDC63B9"/>
    <w:rsid w:val="46BA0039"/>
    <w:rsid w:val="47DE6DA4"/>
    <w:rsid w:val="4C0F2222"/>
    <w:rsid w:val="4FEF6361"/>
    <w:rsid w:val="59845052"/>
    <w:rsid w:val="5B8D4320"/>
    <w:rsid w:val="5E6005E7"/>
    <w:rsid w:val="5FC42CB4"/>
    <w:rsid w:val="6614793C"/>
    <w:rsid w:val="6B9064A9"/>
    <w:rsid w:val="731727EB"/>
    <w:rsid w:val="7585108B"/>
    <w:rsid w:val="75B06368"/>
    <w:rsid w:val="79420C91"/>
    <w:rsid w:val="79571515"/>
    <w:rsid w:val="7B951C83"/>
    <w:rsid w:val="7C336893"/>
    <w:rsid w:val="7CEE061C"/>
    <w:rsid w:val="7DA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4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223"/>
    </w:pPr>
    <w:rPr>
      <w:rFonts w:ascii="宋体" w:hAnsi="宋体" w:eastAsia="宋体"/>
      <w:sz w:val="23"/>
      <w:szCs w:val="23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15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批注文字 Char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1583</Words>
  <Characters>9026</Characters>
  <Lines>75</Lines>
  <Paragraphs>21</Paragraphs>
  <TotalTime>1</TotalTime>
  <ScaleCrop>false</ScaleCrop>
  <LinksUpToDate>false</LinksUpToDate>
  <CharactersWithSpaces>10588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2022-01-27T08:59:00Z</dcterms:created>
  <dc:creator>bing</dc:creator>
  <cp:lastModifiedBy>Administrator</cp:lastModifiedBy>
  <dcterms:modified xsi:type="dcterms:W3CDTF">2022-03-03T09:04:42Z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1F96D1DC0B5C4138B786D8EB35878734</vt:lpwstr>
  </property>
</Properties>
</file>