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宋体" w:hAnsi="宋体" w:cs="宋体"/>
          <w:sz w:val="24"/>
        </w:rPr>
      </w:pPr>
      <w:bookmarkStart w:id="0" w:name="_GoBack"/>
      <w:bookmarkEnd w:id="0"/>
    </w:p>
    <w:p>
      <w:pPr>
        <w:jc w:val="center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《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电子商务概论</w:t>
      </w:r>
      <w:r>
        <w:rPr>
          <w:rFonts w:hint="eastAsia" w:ascii="宋体" w:hAnsi="宋体" w:cs="宋体"/>
          <w:b/>
          <w:bCs/>
          <w:sz w:val="32"/>
          <w:szCs w:val="32"/>
        </w:rPr>
        <w:t>》考试大纲</w:t>
      </w:r>
    </w:p>
    <w:p>
      <w:pPr>
        <w:spacing w:line="300" w:lineRule="auto"/>
        <w:jc w:val="center"/>
        <w:rPr>
          <w:rFonts w:ascii="宋体" w:hAnsi="宋体" w:cs="宋体"/>
          <w:sz w:val="28"/>
        </w:rPr>
      </w:pPr>
      <w:r>
        <w:rPr>
          <w:rFonts w:hint="eastAsia" w:ascii="宋体" w:hAnsi="宋体" w:cs="宋体"/>
          <w:b/>
          <w:bCs/>
          <w:sz w:val="28"/>
        </w:rPr>
        <w:t>第一部分  考试说明</w:t>
      </w:r>
    </w:p>
    <w:p>
      <w:pPr>
        <w:spacing w:line="400" w:lineRule="exact"/>
        <w:ind w:firstLine="482" w:firstLineChars="200"/>
        <w:rPr>
          <w:rFonts w:ascii="宋体" w:hAnsi="宋体" w:cs="宋体"/>
          <w:b/>
          <w:bCs/>
          <w:color w:val="000000"/>
          <w:sz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z w:val="24"/>
          <w:shd w:val="clear" w:color="auto" w:fill="FFFFFF"/>
        </w:rPr>
        <w:t>一、考试方法与考试时间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1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、</w:t>
      </w:r>
      <w:r>
        <w:rPr>
          <w:rFonts w:hint="eastAsia" w:ascii="宋体" w:hAnsi="宋体" w:cs="宋体"/>
          <w:color w:val="000000"/>
          <w:kern w:val="0"/>
          <w:sz w:val="24"/>
        </w:rPr>
        <w:t>答卷方式：闭卷，笔试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hint="default" w:ascii="宋体" w:hAnsi="宋体" w:eastAsia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2、题型：单项选择题、名称解释、简答题、论述题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3</w:t>
      </w:r>
      <w:r>
        <w:rPr>
          <w:rFonts w:hint="eastAsia" w:ascii="宋体" w:hAnsi="宋体" w:cs="宋体"/>
          <w:color w:val="000000"/>
          <w:kern w:val="0"/>
          <w:sz w:val="24"/>
          <w:lang w:eastAsia="zh-CN"/>
        </w:rPr>
        <w:t>、</w:t>
      </w:r>
      <w:r>
        <w:rPr>
          <w:rFonts w:hint="eastAsia" w:ascii="宋体" w:hAnsi="宋体" w:cs="宋体"/>
          <w:color w:val="000000"/>
          <w:kern w:val="0"/>
          <w:sz w:val="24"/>
        </w:rPr>
        <w:t>总分：共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100</w:t>
      </w:r>
      <w:r>
        <w:rPr>
          <w:rFonts w:hint="eastAsia" w:ascii="宋体" w:hAnsi="宋体" w:cs="宋体"/>
          <w:color w:val="000000"/>
          <w:kern w:val="0"/>
          <w:sz w:val="24"/>
        </w:rPr>
        <w:t>分</w:t>
      </w:r>
    </w:p>
    <w:p>
      <w:pPr>
        <w:spacing w:line="400" w:lineRule="exact"/>
        <w:ind w:firstLine="482" w:firstLineChars="200"/>
        <w:rPr>
          <w:rFonts w:ascii="宋体" w:hAnsi="宋体" w:cs="宋体"/>
          <w:b/>
          <w:bCs/>
          <w:color w:val="000000"/>
          <w:sz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z w:val="24"/>
          <w:shd w:val="clear" w:color="auto" w:fill="FFFFFF"/>
        </w:rPr>
        <w:t>二、主要参考书目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黄良柏、夏薇薇</w:t>
      </w:r>
      <w:r>
        <w:rPr>
          <w:rFonts w:hint="eastAsia" w:ascii="宋体" w:hAnsi="宋体" w:cs="宋体"/>
          <w:color w:val="000000"/>
          <w:kern w:val="0"/>
          <w:sz w:val="24"/>
        </w:rPr>
        <w:t>编,《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新编电子商务实用教程</w:t>
      </w:r>
      <w:r>
        <w:rPr>
          <w:rFonts w:hint="eastAsia" w:ascii="宋体" w:hAnsi="宋体" w:cs="宋体"/>
          <w:color w:val="000000"/>
          <w:kern w:val="0"/>
          <w:sz w:val="24"/>
        </w:rPr>
        <w:t>》,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同济大学出版社</w:t>
      </w:r>
      <w:r>
        <w:rPr>
          <w:rFonts w:hint="eastAsia" w:ascii="宋体" w:hAnsi="宋体" w:cs="宋体"/>
          <w:color w:val="000000"/>
          <w:kern w:val="0"/>
          <w:sz w:val="24"/>
        </w:rPr>
        <w:t>,20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20</w:t>
      </w:r>
      <w:r>
        <w:rPr>
          <w:rFonts w:hint="eastAsia" w:ascii="宋体" w:hAnsi="宋体" w:cs="宋体"/>
          <w:color w:val="000000"/>
          <w:kern w:val="0"/>
          <w:sz w:val="24"/>
        </w:rPr>
        <w:t>.</w:t>
      </w:r>
    </w:p>
    <w:p>
      <w:pPr>
        <w:widowControl/>
        <w:shd w:val="clear" w:color="auto" w:fill="FFFFFF"/>
        <w:spacing w:line="400" w:lineRule="exact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</w:p>
    <w:p>
      <w:pPr>
        <w:widowControl/>
        <w:shd w:val="clear" w:color="auto" w:fill="FFFFFF"/>
        <w:spacing w:line="400" w:lineRule="exact"/>
        <w:jc w:val="left"/>
        <w:rPr>
          <w:rFonts w:ascii="仿宋" w:hAnsi="仿宋" w:eastAsia="仿宋" w:cs="宋体"/>
          <w:color w:val="000000"/>
          <w:kern w:val="0"/>
          <w:sz w:val="24"/>
        </w:rPr>
      </w:pPr>
    </w:p>
    <w:p>
      <w:pPr>
        <w:spacing w:line="300" w:lineRule="auto"/>
        <w:jc w:val="center"/>
        <w:rPr>
          <w:rFonts w:ascii="宋体" w:hAnsi="宋体" w:cs="宋体"/>
          <w:b/>
          <w:bCs/>
          <w:sz w:val="28"/>
        </w:rPr>
      </w:pPr>
      <w:r>
        <w:rPr>
          <w:rFonts w:hint="eastAsia" w:ascii="宋体" w:hAnsi="宋体" w:cs="宋体"/>
          <w:b/>
          <w:bCs/>
          <w:sz w:val="28"/>
        </w:rPr>
        <w:t>第二部分  考试范围</w:t>
      </w:r>
      <w:r>
        <w:rPr>
          <w:rFonts w:hint="eastAsia" w:ascii="宋体" w:hAnsi="宋体" w:cs="宋体"/>
          <w:b/>
          <w:bCs/>
          <w:sz w:val="28"/>
          <w:lang w:eastAsia="zh-CN"/>
        </w:rPr>
        <w:t>、</w:t>
      </w:r>
      <w:r>
        <w:rPr>
          <w:rFonts w:hint="eastAsia" w:ascii="宋体" w:hAnsi="宋体" w:cs="宋体"/>
          <w:b/>
          <w:bCs/>
          <w:sz w:val="28"/>
          <w:lang w:val="en-US" w:eastAsia="zh-CN"/>
        </w:rPr>
        <w:t>考试</w:t>
      </w:r>
      <w:r>
        <w:rPr>
          <w:rFonts w:hint="eastAsia" w:ascii="宋体" w:hAnsi="宋体" w:cs="宋体"/>
          <w:b/>
          <w:bCs/>
          <w:sz w:val="28"/>
        </w:rPr>
        <w:t>内容</w:t>
      </w:r>
      <w:r>
        <w:rPr>
          <w:rFonts w:hint="eastAsia" w:ascii="宋体" w:hAnsi="宋体" w:cs="宋体"/>
          <w:b/>
          <w:bCs/>
          <w:sz w:val="28"/>
          <w:lang w:val="en-US" w:eastAsia="zh-CN"/>
        </w:rPr>
        <w:t>与</w:t>
      </w:r>
      <w:r>
        <w:rPr>
          <w:rFonts w:hint="eastAsia" w:ascii="宋体" w:hAnsi="宋体" w:cs="宋体"/>
          <w:b/>
          <w:bCs/>
          <w:sz w:val="28"/>
        </w:rPr>
        <w:t>题型</w:t>
      </w:r>
    </w:p>
    <w:p>
      <w:pPr>
        <w:spacing w:line="400" w:lineRule="exact"/>
        <w:jc w:val="center"/>
        <w:rPr>
          <w:rFonts w:ascii="宋体" w:hAnsi="宋体" w:cs="宋体"/>
          <w:b/>
          <w:bCs/>
          <w:sz w:val="24"/>
        </w:rPr>
      </w:pPr>
    </w:p>
    <w:p>
      <w:pPr>
        <w:spacing w:line="400" w:lineRule="exact"/>
        <w:ind w:firstLine="482" w:firstLineChars="200"/>
        <w:rPr>
          <w:rFonts w:ascii="宋体" w:hAnsi="宋体" w:cs="宋体"/>
          <w:b/>
          <w:bCs/>
          <w:color w:val="000000"/>
          <w:sz w:val="24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z w:val="24"/>
          <w:shd w:val="clear" w:color="auto" w:fill="FFFFFF"/>
        </w:rPr>
        <w:t>一、考试范围及考试内容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第一章 认识电子商务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default" w:ascii="宋体" w:hAnsi="宋体" w:eastAsia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（一）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考试范围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理解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电子商务的基本概念、分类与特点，以及电子商务的现状与趋势</w:t>
      </w:r>
      <w:r>
        <w:rPr>
          <w:rFonts w:hint="eastAsia" w:ascii="宋体" w:hAnsi="宋体" w:cs="宋体"/>
          <w:color w:val="000000"/>
          <w:kern w:val="0"/>
          <w:sz w:val="24"/>
        </w:rPr>
        <w:t>。</w:t>
      </w:r>
    </w:p>
    <w:p>
      <w:pPr>
        <w:widowControl/>
        <w:numPr>
          <w:ilvl w:val="0"/>
          <w:numId w:val="1"/>
        </w:numPr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考试内容</w:t>
      </w:r>
    </w:p>
    <w:p>
      <w:pPr>
        <w:widowControl/>
        <w:numPr>
          <w:ilvl w:val="0"/>
          <w:numId w:val="2"/>
        </w:numPr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电子商务的基本概念</w:t>
      </w:r>
    </w:p>
    <w:p>
      <w:pPr>
        <w:widowControl/>
        <w:numPr>
          <w:ilvl w:val="0"/>
          <w:numId w:val="2"/>
        </w:numPr>
        <w:shd w:val="clear" w:color="auto" w:fill="FFFFFF"/>
        <w:spacing w:line="360" w:lineRule="auto"/>
        <w:ind w:firstLine="480" w:firstLineChars="200"/>
        <w:jc w:val="left"/>
        <w:rPr>
          <w:rFonts w:hint="default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电子商务的分类</w:t>
      </w:r>
    </w:p>
    <w:p>
      <w:pPr>
        <w:widowControl/>
        <w:numPr>
          <w:ilvl w:val="0"/>
          <w:numId w:val="2"/>
        </w:numPr>
        <w:shd w:val="clear" w:color="auto" w:fill="FFFFFF"/>
        <w:spacing w:line="360" w:lineRule="auto"/>
        <w:ind w:left="0" w:leftChars="0"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电子商务的现状与趋势</w:t>
      </w:r>
    </w:p>
    <w:p>
      <w:pPr>
        <w:widowControl/>
        <w:numPr>
          <w:ilvl w:val="0"/>
          <w:numId w:val="3"/>
        </w:numPr>
        <w:shd w:val="clear" w:color="auto" w:fill="FFFFFF"/>
        <w:spacing w:line="360" w:lineRule="auto"/>
        <w:ind w:left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 xml:space="preserve"> 电子商务模式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default" w:ascii="宋体" w:hAnsi="宋体" w:eastAsia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（一）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考试范围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jc w:val="left"/>
        <w:rPr>
          <w:rFonts w:hint="default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 xml:space="preserve">    理解B2B、B2C、C2C电子商务模式，了解新兴电子商务模式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（二）考试内容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ind w:firstLine="480" w:firstLineChars="200"/>
        <w:jc w:val="left"/>
        <w:rPr>
          <w:rFonts w:hint="default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1、B2B电子商务模式、分类与举例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ind w:firstLine="480" w:firstLineChars="200"/>
        <w:jc w:val="left"/>
        <w:rPr>
          <w:rFonts w:hint="default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2、B2C电子商务模式、分类与举例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ind w:left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3、C2C电子商务模式、分类与举例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ind w:left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4、新兴电子商务模式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ind w:left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第三章 网上支付与结算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default" w:ascii="宋体" w:hAnsi="宋体" w:eastAsia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（一）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考试范围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jc w:val="left"/>
        <w:rPr>
          <w:rFonts w:hint="default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 xml:space="preserve">    理解电子支付的概念和模式，理解网上银行的概念，了解第三方支付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（二）考试内容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ind w:firstLine="480" w:firstLineChars="200"/>
        <w:jc w:val="left"/>
        <w:rPr>
          <w:rFonts w:hint="default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1、电子支付的概念、种类、应用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ind w:firstLine="480" w:firstLineChars="200"/>
        <w:jc w:val="left"/>
        <w:rPr>
          <w:rFonts w:hint="default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2、网上银行的概念、应用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ind w:left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3、第三方支付的概念、应用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ind w:left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第四章  网络营销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default" w:ascii="宋体" w:hAnsi="宋体" w:eastAsia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（一）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考试范围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jc w:val="left"/>
        <w:rPr>
          <w:rFonts w:hint="default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 xml:space="preserve">    理解网络营销的概念和内涵，了解网络市场调研的方法，熟悉网络营销的策略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（二）考试内容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1、网络营销的概念和内涵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ind w:firstLine="480" w:firstLineChars="200"/>
        <w:jc w:val="left"/>
        <w:rPr>
          <w:rFonts w:hint="default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2、网络市场调研种类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ind w:leftChars="200"/>
        <w:jc w:val="left"/>
        <w:rPr>
          <w:rFonts w:hint="default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3、网络营销的策略及应用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ind w:leftChars="200"/>
        <w:jc w:val="left"/>
        <w:rPr>
          <w:rFonts w:hint="default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第五章   电子商务物流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default" w:ascii="宋体" w:hAnsi="宋体" w:eastAsia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（一）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考试范围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jc w:val="left"/>
        <w:rPr>
          <w:rFonts w:hint="default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 xml:space="preserve">    理解物流的概念和内涵，了解电子商务物流系统的构成，了解电子商务供应链管理的内涵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（二）考试内容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ind w:firstLine="480" w:firstLineChars="200"/>
        <w:jc w:val="left"/>
        <w:rPr>
          <w:rFonts w:hint="default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1、物流内涵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ind w:firstLine="480" w:firstLineChars="200"/>
        <w:jc w:val="left"/>
        <w:rPr>
          <w:rFonts w:hint="default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2、电子商务物流系统的构成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ind w:leftChars="200"/>
        <w:jc w:val="left"/>
        <w:rPr>
          <w:rFonts w:hint="default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3、供应链管理的内涵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ind w:left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第六章  移动电子商务与物联网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default" w:ascii="宋体" w:hAnsi="宋体" w:eastAsia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</w:rPr>
        <w:t>（一）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考试范围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jc w:val="left"/>
        <w:rPr>
          <w:rFonts w:hint="default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 xml:space="preserve">    理解和认识移动电子商务，了解移动电子商务的应用，了解物联网的应用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（二）考试内容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1、移动电子商务的概念和内涵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ind w:firstLine="480" w:firstLineChars="200"/>
        <w:jc w:val="left"/>
        <w:rPr>
          <w:rFonts w:hint="default" w:ascii="宋体" w:hAnsi="宋体" w:cs="宋体"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2、物联网的内涵及应用</w:t>
      </w: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ind w:leftChars="200"/>
        <w:jc w:val="left"/>
        <w:rPr>
          <w:rFonts w:hint="default" w:ascii="宋体" w:hAnsi="宋体" w:cs="宋体"/>
          <w:color w:val="000000"/>
          <w:kern w:val="0"/>
          <w:sz w:val="24"/>
          <w:lang w:val="en-US" w:eastAsia="zh-CN"/>
        </w:rPr>
      </w:pP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ind w:leftChars="200"/>
        <w:jc w:val="left"/>
        <w:rPr>
          <w:rFonts w:hint="eastAsia" w:ascii="宋体" w:hAnsi="宋体" w:cs="宋体"/>
          <w:color w:val="000000"/>
          <w:kern w:val="0"/>
          <w:sz w:val="24"/>
        </w:rPr>
      </w:pPr>
    </w:p>
    <w:p>
      <w:pPr>
        <w:widowControl/>
        <w:numPr>
          <w:ilvl w:val="0"/>
          <w:numId w:val="0"/>
        </w:numPr>
        <w:shd w:val="clear" w:color="auto" w:fill="FFFFFF"/>
        <w:spacing w:line="360" w:lineRule="auto"/>
        <w:ind w:leftChars="200"/>
        <w:jc w:val="left"/>
        <w:rPr>
          <w:rFonts w:hint="eastAsia" w:ascii="宋体" w:hAnsi="宋体" w:cs="宋体"/>
          <w:color w:val="000000"/>
          <w:kern w:val="0"/>
          <w:sz w:val="24"/>
        </w:rPr>
      </w:pPr>
    </w:p>
    <w:p>
      <w:pPr>
        <w:spacing w:line="300" w:lineRule="auto"/>
        <w:ind w:firstLine="562" w:firstLineChars="200"/>
        <w:rPr>
          <w:rFonts w:ascii="宋体" w:hAnsi="宋体" w:cs="宋体"/>
          <w:b/>
          <w:bCs/>
          <w:sz w:val="28"/>
        </w:rPr>
      </w:pPr>
      <w:r>
        <w:rPr>
          <w:rFonts w:hint="eastAsia" w:ascii="宋体" w:hAnsi="宋体" w:cs="宋体"/>
          <w:b/>
          <w:bCs/>
          <w:sz w:val="28"/>
        </w:rPr>
        <w:t xml:space="preserve">二、试卷题型 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1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val="en-US" w:eastAsia="zh-CN"/>
        </w:rPr>
        <w:t>单</w:t>
      </w:r>
      <w:r>
        <w:rPr>
          <w:rFonts w:hint="eastAsia" w:ascii="宋体" w:hAnsi="宋体" w:cs="宋体"/>
          <w:sz w:val="24"/>
        </w:rPr>
        <w:t>选题</w:t>
      </w:r>
      <w:r>
        <w:rPr>
          <w:rFonts w:hint="eastAsia" w:ascii="宋体" w:hAnsi="宋体" w:cs="宋体"/>
          <w:sz w:val="24"/>
          <w:lang w:val="en-US" w:eastAsia="zh-CN"/>
        </w:rPr>
        <w:t xml:space="preserve">  </w:t>
      </w:r>
      <w:r>
        <w:rPr>
          <w:rFonts w:hint="eastAsia" w:ascii="宋体" w:hAnsi="宋体" w:cs="宋体"/>
          <w:sz w:val="24"/>
        </w:rPr>
        <w:t xml:space="preserve">（每题 </w:t>
      </w:r>
      <w:r>
        <w:rPr>
          <w:rFonts w:hint="eastAsia" w:ascii="宋体" w:hAnsi="宋体" w:cs="宋体"/>
          <w:sz w:val="24"/>
          <w:lang w:val="en-US" w:eastAsia="zh-CN"/>
        </w:rPr>
        <w:t>2</w:t>
      </w:r>
      <w:r>
        <w:rPr>
          <w:rFonts w:hint="eastAsia" w:ascii="宋体" w:hAnsi="宋体" w:cs="宋体"/>
          <w:sz w:val="24"/>
        </w:rPr>
        <w:t>分，共</w:t>
      </w:r>
      <w:r>
        <w:rPr>
          <w:rFonts w:hint="eastAsia" w:ascii="宋体" w:hAnsi="宋体" w:cs="宋体"/>
          <w:sz w:val="24"/>
          <w:lang w:val="en-US" w:eastAsia="zh-CN"/>
        </w:rPr>
        <w:t>20</w:t>
      </w:r>
      <w:r>
        <w:rPr>
          <w:rFonts w:hint="eastAsia" w:ascii="宋体" w:hAnsi="宋体" w:cs="宋体"/>
          <w:sz w:val="24"/>
        </w:rPr>
        <w:t>分）</w:t>
      </w:r>
    </w:p>
    <w:p>
      <w:pPr>
        <w:spacing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2</w:t>
      </w:r>
      <w:r>
        <w:rPr>
          <w:rFonts w:hint="eastAsia" w:ascii="宋体" w:hAnsi="宋体" w:cs="宋体"/>
          <w:sz w:val="24"/>
        </w:rPr>
        <w:t xml:space="preserve">、名词解释（每题 </w:t>
      </w:r>
      <w:r>
        <w:rPr>
          <w:rFonts w:hint="eastAsia" w:ascii="宋体" w:hAnsi="宋体" w:cs="宋体"/>
          <w:sz w:val="24"/>
          <w:lang w:val="en-US" w:eastAsia="zh-CN"/>
        </w:rPr>
        <w:t>6</w:t>
      </w:r>
      <w:r>
        <w:rPr>
          <w:rFonts w:hint="eastAsia" w:ascii="宋体" w:hAnsi="宋体" w:cs="宋体"/>
          <w:sz w:val="24"/>
        </w:rPr>
        <w:t>分，共</w:t>
      </w:r>
      <w:r>
        <w:rPr>
          <w:rFonts w:hint="eastAsia" w:ascii="宋体" w:hAnsi="宋体" w:cs="宋体"/>
          <w:sz w:val="24"/>
          <w:lang w:val="en-US" w:eastAsia="zh-CN"/>
        </w:rPr>
        <w:t>30</w:t>
      </w:r>
      <w:r>
        <w:rPr>
          <w:rFonts w:hint="eastAsia" w:ascii="宋体" w:hAnsi="宋体" w:cs="宋体"/>
          <w:sz w:val="24"/>
        </w:rPr>
        <w:t>分）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>3</w:t>
      </w:r>
      <w:r>
        <w:rPr>
          <w:rFonts w:hint="eastAsia" w:ascii="宋体" w:hAnsi="宋体" w:cs="宋体"/>
          <w:color w:val="000000"/>
          <w:kern w:val="0"/>
          <w:sz w:val="24"/>
        </w:rPr>
        <w:t xml:space="preserve">、简答题 </w:t>
      </w:r>
      <w:r>
        <w:rPr>
          <w:rFonts w:hint="eastAsia" w:ascii="宋体" w:hAnsi="宋体" w:cs="宋体"/>
          <w:color w:val="000000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</w:rPr>
        <w:t xml:space="preserve">（每题 </w:t>
      </w:r>
      <w:r>
        <w:rPr>
          <w:rFonts w:hint="eastAsia" w:ascii="宋体" w:hAnsi="宋体" w:cs="宋体"/>
          <w:sz w:val="24"/>
          <w:lang w:val="en-US" w:eastAsia="zh-CN"/>
        </w:rPr>
        <w:t>10</w:t>
      </w:r>
      <w:r>
        <w:rPr>
          <w:rFonts w:hint="eastAsia" w:ascii="宋体" w:hAnsi="宋体" w:cs="宋体"/>
          <w:sz w:val="24"/>
        </w:rPr>
        <w:t>分，共</w:t>
      </w:r>
      <w:r>
        <w:rPr>
          <w:rFonts w:hint="eastAsia" w:ascii="宋体" w:hAnsi="宋体" w:cs="宋体"/>
          <w:sz w:val="24"/>
          <w:lang w:val="en-US" w:eastAsia="zh-CN"/>
        </w:rPr>
        <w:t>3</w:t>
      </w:r>
      <w:r>
        <w:rPr>
          <w:rFonts w:hint="eastAsia" w:ascii="宋体" w:hAnsi="宋体" w:cs="宋体"/>
          <w:sz w:val="24"/>
        </w:rPr>
        <w:t>0分）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4、论述题  （</w:t>
      </w:r>
      <w:r>
        <w:rPr>
          <w:rFonts w:hint="eastAsia" w:ascii="宋体" w:hAnsi="宋体" w:cs="宋体"/>
          <w:sz w:val="24"/>
        </w:rPr>
        <w:t xml:space="preserve">每题 </w:t>
      </w:r>
      <w:r>
        <w:rPr>
          <w:rFonts w:hint="eastAsia" w:ascii="宋体" w:hAnsi="宋体" w:cs="宋体"/>
          <w:sz w:val="24"/>
          <w:lang w:val="en-US" w:eastAsia="zh-CN"/>
        </w:rPr>
        <w:t>20</w:t>
      </w:r>
      <w:r>
        <w:rPr>
          <w:rFonts w:hint="eastAsia" w:ascii="宋体" w:hAnsi="宋体" w:cs="宋体"/>
          <w:sz w:val="24"/>
        </w:rPr>
        <w:t>分，共</w:t>
      </w:r>
      <w:r>
        <w:rPr>
          <w:rFonts w:hint="eastAsia" w:ascii="宋体" w:hAnsi="宋体" w:cs="宋体"/>
          <w:sz w:val="24"/>
          <w:lang w:val="en-US" w:eastAsia="zh-CN"/>
        </w:rPr>
        <w:t>2</w:t>
      </w:r>
      <w:r>
        <w:rPr>
          <w:rFonts w:hint="eastAsia" w:ascii="宋体" w:hAnsi="宋体" w:cs="宋体"/>
          <w:sz w:val="24"/>
        </w:rPr>
        <w:t>0分</w:t>
      </w:r>
      <w:r>
        <w:rPr>
          <w:rFonts w:hint="eastAsia" w:ascii="宋体" w:hAnsi="宋体" w:cs="宋体"/>
          <w:sz w:val="24"/>
          <w:lang w:val="en-US" w:eastAsia="zh-CN"/>
        </w:rPr>
        <w:t>）</w:t>
      </w: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</w:p>
    <w:p>
      <w:pPr>
        <w:widowControl/>
        <w:shd w:val="clear" w:color="auto" w:fill="FFFFFF"/>
        <w:spacing w:line="360" w:lineRule="auto"/>
        <w:ind w:firstLine="480" w:firstLineChars="200"/>
        <w:jc w:val="left"/>
        <w:rPr>
          <w:rFonts w:hint="eastAsia" w:ascii="宋体" w:hAnsi="宋体" w:cs="宋体"/>
          <w:color w:val="000000"/>
          <w:kern w:val="0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7B13952"/>
    <w:multiLevelType w:val="singleLevel"/>
    <w:tmpl w:val="C7B13952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55507A8"/>
    <w:multiLevelType w:val="singleLevel"/>
    <w:tmpl w:val="055507A8"/>
    <w:lvl w:ilvl="0" w:tentative="0">
      <w:start w:val="2"/>
      <w:numFmt w:val="chineseCounting"/>
      <w:suff w:val="space"/>
      <w:lvlText w:val="第%1章"/>
      <w:lvlJc w:val="left"/>
      <w:rPr>
        <w:rFonts w:hint="eastAsia"/>
      </w:rPr>
    </w:lvl>
  </w:abstractNum>
  <w:abstractNum w:abstractNumId="2">
    <w:nsid w:val="62A6ED84"/>
    <w:multiLevelType w:val="singleLevel"/>
    <w:tmpl w:val="62A6ED8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9FE"/>
    <w:rsid w:val="0004534A"/>
    <w:rsid w:val="00076625"/>
    <w:rsid w:val="00190055"/>
    <w:rsid w:val="003B5A1E"/>
    <w:rsid w:val="0046470D"/>
    <w:rsid w:val="00507EE8"/>
    <w:rsid w:val="005569FE"/>
    <w:rsid w:val="00695EEA"/>
    <w:rsid w:val="0075591E"/>
    <w:rsid w:val="007B4AB6"/>
    <w:rsid w:val="007C0399"/>
    <w:rsid w:val="00916B4F"/>
    <w:rsid w:val="009C6079"/>
    <w:rsid w:val="00B91607"/>
    <w:rsid w:val="00B938A1"/>
    <w:rsid w:val="00D226B6"/>
    <w:rsid w:val="00DC46A0"/>
    <w:rsid w:val="00E26A98"/>
    <w:rsid w:val="00E94846"/>
    <w:rsid w:val="00F04D5A"/>
    <w:rsid w:val="00F10D3D"/>
    <w:rsid w:val="00F14A4E"/>
    <w:rsid w:val="01B76C82"/>
    <w:rsid w:val="04143028"/>
    <w:rsid w:val="06B06D6B"/>
    <w:rsid w:val="06D02F6C"/>
    <w:rsid w:val="0D091C9D"/>
    <w:rsid w:val="0D486727"/>
    <w:rsid w:val="103D7354"/>
    <w:rsid w:val="10894C1A"/>
    <w:rsid w:val="11914DE0"/>
    <w:rsid w:val="18103A74"/>
    <w:rsid w:val="1DF42836"/>
    <w:rsid w:val="20FF69C5"/>
    <w:rsid w:val="210A7CCE"/>
    <w:rsid w:val="21717DFC"/>
    <w:rsid w:val="2313340D"/>
    <w:rsid w:val="2331173C"/>
    <w:rsid w:val="242710DC"/>
    <w:rsid w:val="245275C1"/>
    <w:rsid w:val="25CC2A16"/>
    <w:rsid w:val="26E516E1"/>
    <w:rsid w:val="28B23E91"/>
    <w:rsid w:val="2CBF4E25"/>
    <w:rsid w:val="2E8039EE"/>
    <w:rsid w:val="2F6B49F9"/>
    <w:rsid w:val="30C2368E"/>
    <w:rsid w:val="3219692B"/>
    <w:rsid w:val="329E27B7"/>
    <w:rsid w:val="33C202FD"/>
    <w:rsid w:val="347B20E9"/>
    <w:rsid w:val="36F131B9"/>
    <w:rsid w:val="37586F77"/>
    <w:rsid w:val="383A3DF6"/>
    <w:rsid w:val="38C24C4C"/>
    <w:rsid w:val="3A0400BB"/>
    <w:rsid w:val="3D1F57B2"/>
    <w:rsid w:val="3F9B4EAC"/>
    <w:rsid w:val="403D0DA1"/>
    <w:rsid w:val="40A80DDC"/>
    <w:rsid w:val="436A36AC"/>
    <w:rsid w:val="43C53D4D"/>
    <w:rsid w:val="448008EF"/>
    <w:rsid w:val="448837EE"/>
    <w:rsid w:val="45B471A6"/>
    <w:rsid w:val="49D14841"/>
    <w:rsid w:val="4B307CE0"/>
    <w:rsid w:val="4BE84A56"/>
    <w:rsid w:val="523D0AB7"/>
    <w:rsid w:val="52571B80"/>
    <w:rsid w:val="543E3895"/>
    <w:rsid w:val="57DD1D50"/>
    <w:rsid w:val="58AF1416"/>
    <w:rsid w:val="59347A36"/>
    <w:rsid w:val="59CA4036"/>
    <w:rsid w:val="5A872D38"/>
    <w:rsid w:val="5EAF702D"/>
    <w:rsid w:val="5FE55838"/>
    <w:rsid w:val="60071378"/>
    <w:rsid w:val="60633BE0"/>
    <w:rsid w:val="6310188C"/>
    <w:rsid w:val="634F66A8"/>
    <w:rsid w:val="64EF35E2"/>
    <w:rsid w:val="64F53C44"/>
    <w:rsid w:val="65D31E1B"/>
    <w:rsid w:val="6A0F0DE1"/>
    <w:rsid w:val="6ABF0C03"/>
    <w:rsid w:val="6DD53763"/>
    <w:rsid w:val="70B205CC"/>
    <w:rsid w:val="71CF5AFD"/>
    <w:rsid w:val="72AF36C2"/>
    <w:rsid w:val="72E71F7E"/>
    <w:rsid w:val="760048CD"/>
    <w:rsid w:val="799A7D9F"/>
    <w:rsid w:val="7F330F6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3</Pages>
  <Words>740</Words>
  <Characters>765</Characters>
  <Lines>42</Lines>
  <Paragraphs>11</Paragraphs>
  <TotalTime>0</TotalTime>
  <ScaleCrop>false</ScaleCrop>
  <LinksUpToDate>false</LinksUpToDate>
  <CharactersWithSpaces>810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2020-06-15T02:06:00Z</dcterms:created>
  <dc:creator>86158</dc:creator>
  <cp:lastModifiedBy>Administrator</cp:lastModifiedBy>
  <dcterms:modified xsi:type="dcterms:W3CDTF">2022-03-28T09:54:00Z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0CF3751A23304FEC8FB4E3FDACFE6370</vt:lpwstr>
  </property>
</Properties>
</file>