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rFonts w:hint="eastAsia"/>
          <w:b/>
          <w:sz w:val="32"/>
        </w:rPr>
        <w:t>内蒙古科技大学</w:t>
      </w:r>
      <w:r>
        <w:rPr>
          <w:b/>
          <w:sz w:val="32"/>
        </w:rPr>
        <w:t>2022年</w:t>
      </w:r>
      <w:r>
        <w:rPr>
          <w:rFonts w:hint="eastAsia"/>
          <w:b/>
          <w:sz w:val="32"/>
        </w:rPr>
        <w:t>矿物加工工程专业-</w:t>
      </w:r>
      <w:r>
        <w:rPr>
          <w:b/>
          <w:sz w:val="32"/>
        </w:rPr>
        <w:t>-</w:t>
      </w:r>
      <w:r>
        <w:rPr>
          <w:rFonts w:hint="eastAsia"/>
          <w:b/>
          <w:sz w:val="32"/>
        </w:rPr>
        <w:t>选煤概论</w:t>
      </w:r>
    </w:p>
    <w:p>
      <w:pPr>
        <w:jc w:val="center"/>
        <w:rPr>
          <w:b/>
          <w:sz w:val="32"/>
        </w:rPr>
      </w:pPr>
      <w:r>
        <w:rPr>
          <w:rFonts w:hint="eastAsia"/>
          <w:b/>
          <w:sz w:val="32"/>
        </w:rPr>
        <w:t>（专业课）专升本考试说明</w:t>
      </w:r>
    </w:p>
    <w:p>
      <w:pPr>
        <w:pStyle w:val="4"/>
        <w:widowControl/>
        <w:shd w:val="clear" w:color="060000" w:fill="FFFFFF"/>
        <w:spacing w:beforeAutospacing="0" w:afterAutospacing="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Ⅰ.考试内容与要求</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本考试要求依据煤炭职业教育课程改革规划教材《选煤概论》的基础上，根据煤炭洗选和加工利用发展现状及内蒙古自治区普通高等学校专科阶段选煤概论课程教学的实际情况制订，旨在考查考生的选煤基本理论和基本技能。具体内容与要求如下：</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一、选煤基本知识</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（一）了解选煤的目的与作用。</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90000" w:fill="FFFFFF"/>
        </w:rPr>
        <w:t>（二）</w:t>
      </w:r>
      <w:r>
        <w:rPr>
          <w:rFonts w:hint="eastAsia" w:ascii="仿宋" w:hAnsi="仿宋" w:eastAsia="仿宋" w:cs="微软雅黑"/>
          <w:color w:val="000000"/>
          <w:sz w:val="32"/>
          <w:szCs w:val="32"/>
          <w:shd w:val="clear" w:color="080000" w:fill="FFFFFF"/>
        </w:rPr>
        <w:t>掌握选煤方法及其分类。</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90000" w:fill="FFFFFF"/>
        </w:rPr>
        <w:t>（三）</w:t>
      </w:r>
      <w:r>
        <w:rPr>
          <w:rFonts w:hint="eastAsia" w:ascii="仿宋" w:hAnsi="仿宋" w:eastAsia="仿宋" w:cs="微软雅黑"/>
          <w:color w:val="000000"/>
          <w:sz w:val="32"/>
          <w:szCs w:val="32"/>
          <w:shd w:val="clear" w:color="080000" w:fill="FFFFFF"/>
        </w:rPr>
        <w:t>了解用户对煤炭质量的要求。</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二、筛分</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（一）了解筛分的作用、分类及筛分顺序。</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（二）</w:t>
      </w:r>
      <w:r>
        <w:rPr>
          <w:rFonts w:hint="eastAsia" w:ascii="仿宋" w:hAnsi="仿宋" w:eastAsia="仿宋" w:cs="微软雅黑"/>
          <w:color w:val="000000"/>
          <w:sz w:val="32"/>
          <w:szCs w:val="32"/>
          <w:shd w:val="clear" w:color="080000" w:fill="FFFFFF"/>
        </w:rPr>
        <w:t>掌握筛分过程</w:t>
      </w:r>
      <w:r>
        <w:rPr>
          <w:rFonts w:hint="eastAsia" w:ascii="仿宋" w:hAnsi="仿宋" w:eastAsia="仿宋" w:cs="微软雅黑"/>
          <w:color w:val="000000"/>
          <w:sz w:val="32"/>
          <w:szCs w:val="32"/>
          <w:shd w:val="clear" w:color="090000" w:fill="FFFFFF"/>
        </w:rPr>
        <w:t>。</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90000" w:fill="FFFFFF"/>
        </w:rPr>
        <w:t>（三）</w:t>
      </w:r>
      <w:r>
        <w:rPr>
          <w:rFonts w:hint="eastAsia" w:ascii="仿宋" w:hAnsi="仿宋" w:eastAsia="仿宋" w:cs="微软雅黑"/>
          <w:color w:val="000000"/>
          <w:sz w:val="32"/>
          <w:szCs w:val="32"/>
          <w:shd w:val="clear" w:color="080000" w:fill="FFFFFF"/>
        </w:rPr>
        <w:t>熟悉弧形筛、圆振筛、直线振动筛、及等厚筛。</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（四）掌握筛分设备工作效果的评定及筛分效果的影响因素。</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三、破碎</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90000" w:fill="FFFFFF"/>
        </w:rPr>
        <w:t>（一）掌握破碎的基本原理和形式。</w:t>
      </w:r>
    </w:p>
    <w:p>
      <w:pPr>
        <w:pStyle w:val="4"/>
        <w:widowControl/>
        <w:numPr>
          <w:ilvl w:val="0"/>
          <w:numId w:val="1"/>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熟悉颚式破碎机、锤式破碎机、反击破碎机。</w:t>
      </w:r>
    </w:p>
    <w:p>
      <w:pPr>
        <w:pStyle w:val="4"/>
        <w:widowControl/>
        <w:numPr>
          <w:ilvl w:val="0"/>
          <w:numId w:val="1"/>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了解影响破碎效果的因素。</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80000" w:fill="FFFFFF"/>
        </w:rPr>
        <w:t>四、重力选煤</w:t>
      </w:r>
    </w:p>
    <w:p>
      <w:pPr>
        <w:pStyle w:val="4"/>
        <w:widowControl/>
        <w:shd w:val="clear" w:color="060000" w:fill="FFFFFF"/>
        <w:spacing w:beforeAutospacing="0" w:afterAutospacing="0" w:line="360" w:lineRule="auto"/>
        <w:ind w:firstLine="48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（一）掌握跳汰选煤的原理。</w:t>
      </w:r>
    </w:p>
    <w:p>
      <w:pPr>
        <w:pStyle w:val="4"/>
        <w:widowControl/>
        <w:shd w:val="clear" w:color="060000" w:fill="FFFFFF"/>
        <w:spacing w:beforeAutospacing="0" w:afterAutospacing="0" w:line="360" w:lineRule="auto"/>
        <w:ind w:firstLine="48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（二）掌握筛侧空气室跳汰机、筛下空气室跳汰机的工作过程、结构及部件。</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（三）掌握重介质选煤的基本原理，了解重介悬浮液的组成。</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80000" w:fill="FFFFFF"/>
        </w:rPr>
        <w:t>（四）掌握浅槽分选机和重介旋流器的工作过程。</w:t>
      </w:r>
    </w:p>
    <w:p>
      <w:pPr>
        <w:pStyle w:val="4"/>
        <w:widowControl/>
        <w:shd w:val="clear" w:color="060000" w:fill="FFFFFF"/>
        <w:spacing w:beforeAutospacing="0" w:afterAutospacing="0" w:line="360" w:lineRule="auto"/>
        <w:ind w:firstLine="480"/>
        <w:jc w:val="both"/>
        <w:rPr>
          <w:rFonts w:ascii="仿宋" w:hAnsi="仿宋" w:eastAsia="仿宋" w:cs="微软雅黑"/>
          <w:color w:val="000000"/>
          <w:sz w:val="32"/>
          <w:szCs w:val="32"/>
          <w:shd w:val="clear" w:color="090000" w:fill="FFFFFF"/>
        </w:rPr>
      </w:pPr>
      <w:r>
        <w:rPr>
          <w:rFonts w:hint="eastAsia" w:ascii="仿宋" w:hAnsi="仿宋" w:eastAsia="仿宋" w:cs="微软雅黑"/>
          <w:color w:val="000000"/>
          <w:sz w:val="32"/>
          <w:szCs w:val="32"/>
          <w:shd w:val="clear" w:color="090000" w:fill="FFFFFF"/>
        </w:rPr>
        <w:t>（五）了解悬浮液的回收及影响分选效果的因素。</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80000" w:fill="FFFFFF"/>
        </w:rPr>
        <w:t>五、</w:t>
      </w:r>
      <w:r>
        <w:rPr>
          <w:rFonts w:hint="eastAsia" w:ascii="仿宋" w:hAnsi="仿宋" w:eastAsia="仿宋" w:cs="微软雅黑"/>
          <w:color w:val="000000"/>
          <w:sz w:val="32"/>
          <w:szCs w:val="32"/>
          <w:shd w:val="clear" w:color="090000" w:fill="FFFFFF"/>
        </w:rPr>
        <w:t>浮游选煤</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80000" w:fill="FFFFFF"/>
        </w:rPr>
        <w:t>（一）</w:t>
      </w:r>
      <w:r>
        <w:rPr>
          <w:rFonts w:hint="eastAsia" w:ascii="仿宋" w:hAnsi="仿宋" w:eastAsia="仿宋" w:cs="微软雅黑"/>
          <w:color w:val="000000"/>
          <w:sz w:val="32"/>
          <w:szCs w:val="32"/>
          <w:shd w:val="clear" w:color="090000" w:fill="FFFFFF"/>
        </w:rPr>
        <w:t>掌握浮游选煤原理，矿物表面润湿性、矿物表面与水的作用。</w:t>
      </w:r>
    </w:p>
    <w:p>
      <w:pPr>
        <w:pStyle w:val="4"/>
        <w:widowControl/>
        <w:numPr>
          <w:ilvl w:val="0"/>
          <w:numId w:val="2"/>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掌握捕收剂、起泡剂与矿物的作用过程。</w:t>
      </w:r>
    </w:p>
    <w:p>
      <w:pPr>
        <w:pStyle w:val="4"/>
        <w:widowControl/>
        <w:numPr>
          <w:ilvl w:val="0"/>
          <w:numId w:val="2"/>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熟悉机械搅拌式浮选机、喷射式浮选机、浮选柱。</w:t>
      </w:r>
    </w:p>
    <w:p>
      <w:pPr>
        <w:pStyle w:val="4"/>
        <w:widowControl/>
        <w:numPr>
          <w:ilvl w:val="0"/>
          <w:numId w:val="2"/>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了解影响浮选效果的因素。</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六、脱水及干燥</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80000" w:fill="FFFFFF"/>
        </w:rPr>
        <w:t>（一）了解筛分脱水、离心脱水、过滤脱水、压滤脱水。</w:t>
      </w:r>
    </w:p>
    <w:p>
      <w:pPr>
        <w:pStyle w:val="4"/>
        <w:widowControl/>
        <w:numPr>
          <w:ilvl w:val="0"/>
          <w:numId w:val="3"/>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了解刮刀卸料离心脱水机、振动卸料离心脱水机、沉降式过滤离心脱水机、圆盘真空过滤机、加压过滤机、箱式压滤机、隔膜压滤机。</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七、煤泥水处理</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（一）了解水力分级原理、设备及浓缩澄清过程、设备。</w:t>
      </w:r>
    </w:p>
    <w:p>
      <w:pPr>
        <w:pStyle w:val="4"/>
        <w:widowControl/>
        <w:numPr>
          <w:ilvl w:val="0"/>
          <w:numId w:val="4"/>
        </w:numPr>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了解凝聚剂、高分子絮凝剂的作用和煤泥水流程。</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八、生产工艺</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80000" w:fill="FFFFFF"/>
        </w:rPr>
        <w:t>（一）掌握炼焦煤几种典型的工艺流程。</w:t>
      </w:r>
    </w:p>
    <w:p>
      <w:pPr>
        <w:pStyle w:val="4"/>
        <w:widowControl/>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（二）掌握动力煤几种典型的工艺流程。</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九、技术检查</w:t>
      </w:r>
    </w:p>
    <w:p>
      <w:pPr>
        <w:pStyle w:val="4"/>
        <w:widowControl/>
        <w:shd w:val="clear" w:color="060000" w:fill="FFFFFF"/>
        <w:spacing w:beforeAutospacing="0" w:afterAutospacing="0" w:line="360" w:lineRule="auto"/>
        <w:ind w:firstLine="640" w:firstLineChars="20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（一）熟悉筛分试验过程、浮沉试验方法和步骤。</w:t>
      </w:r>
    </w:p>
    <w:p>
      <w:pPr>
        <w:pStyle w:val="4"/>
        <w:widowControl/>
        <w:shd w:val="clear" w:color="060000" w:fill="FFFFFF"/>
        <w:spacing w:beforeAutospacing="0" w:afterAutospacing="0" w:line="360" w:lineRule="auto"/>
        <w:ind w:firstLine="480"/>
        <w:jc w:val="both"/>
        <w:rPr>
          <w:rFonts w:ascii="仿宋" w:hAnsi="仿宋" w:eastAsia="仿宋" w:cs="微软雅黑"/>
          <w:color w:val="000000"/>
          <w:sz w:val="32"/>
          <w:szCs w:val="32"/>
          <w:shd w:val="clear" w:color="080000" w:fill="FFFFFF"/>
        </w:rPr>
      </w:pPr>
      <w:r>
        <w:rPr>
          <w:rFonts w:hint="eastAsia" w:ascii="仿宋" w:hAnsi="仿宋" w:eastAsia="仿宋" w:cs="微软雅黑"/>
          <w:color w:val="000000"/>
          <w:sz w:val="32"/>
          <w:szCs w:val="32"/>
          <w:shd w:val="clear" w:color="080000" w:fill="FFFFFF"/>
        </w:rPr>
        <w:t>（二）掌握可选性曲线的绘制及应用。</w:t>
      </w:r>
    </w:p>
    <w:p>
      <w:pPr>
        <w:pStyle w:val="4"/>
        <w:widowControl/>
        <w:shd w:val="clear" w:color="060000" w:fill="FFFFFF"/>
        <w:spacing w:beforeAutospacing="0" w:afterAutospacing="0" w:line="360" w:lineRule="auto"/>
        <w:jc w:val="both"/>
        <w:rPr>
          <w:rFonts w:ascii="仿宋" w:hAnsi="仿宋" w:eastAsia="仿宋" w:cs="微软雅黑"/>
          <w:b/>
          <w:bCs/>
          <w:color w:val="000000"/>
          <w:sz w:val="32"/>
          <w:szCs w:val="32"/>
          <w:shd w:val="clear" w:color="090000" w:fill="FFFFFF"/>
        </w:rPr>
      </w:pPr>
      <w:r>
        <w:rPr>
          <w:rFonts w:hint="eastAsia" w:ascii="仿宋" w:hAnsi="仿宋" w:eastAsia="仿宋" w:cs="微软雅黑"/>
          <w:b/>
          <w:bCs/>
          <w:color w:val="000000"/>
          <w:sz w:val="32"/>
          <w:szCs w:val="32"/>
          <w:shd w:val="clear" w:color="090000" w:fill="FFFFFF"/>
        </w:rPr>
        <w:t>Ⅱ.考试形式与题型</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90000" w:fill="FFFFFF"/>
        </w:rPr>
        <w:t>一、考试形式</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90000" w:fill="FFFFFF"/>
        </w:rPr>
        <w:t>考试采用闭卷、笔试形式，试卷满分100分。</w:t>
      </w:r>
    </w:p>
    <w:p>
      <w:pPr>
        <w:pStyle w:val="4"/>
        <w:widowControl/>
        <w:shd w:val="clear" w:color="060000" w:fill="FFFFFF"/>
        <w:spacing w:beforeAutospacing="0" w:afterAutospacing="0" w:line="360" w:lineRule="auto"/>
        <w:jc w:val="both"/>
        <w:rPr>
          <w:rFonts w:ascii="仿宋" w:hAnsi="仿宋" w:eastAsia="仿宋" w:cs="微软雅黑"/>
          <w:color w:val="000000"/>
          <w:sz w:val="32"/>
          <w:szCs w:val="32"/>
        </w:rPr>
      </w:pPr>
      <w:r>
        <w:rPr>
          <w:rFonts w:hint="eastAsia" w:ascii="仿宋" w:hAnsi="仿宋" w:eastAsia="仿宋" w:cs="微软雅黑"/>
          <w:color w:val="000000"/>
          <w:sz w:val="32"/>
          <w:szCs w:val="32"/>
          <w:shd w:val="clear" w:color="090000" w:fill="FFFFFF"/>
        </w:rPr>
        <w:t>二、题型</w:t>
      </w:r>
    </w:p>
    <w:p>
      <w:pPr>
        <w:pStyle w:val="4"/>
        <w:widowControl/>
        <w:shd w:val="clear" w:color="060000" w:fill="FFFFFF"/>
        <w:spacing w:beforeAutospacing="0" w:afterAutospacing="0" w:line="360" w:lineRule="auto"/>
        <w:jc w:val="both"/>
        <w:rPr>
          <w:rFonts w:ascii="仿宋" w:hAnsi="仿宋" w:eastAsia="仿宋"/>
          <w:sz w:val="32"/>
          <w:szCs w:val="32"/>
        </w:rPr>
      </w:pPr>
      <w:r>
        <w:rPr>
          <w:rFonts w:hint="eastAsia" w:ascii="仿宋" w:hAnsi="仿宋" w:eastAsia="仿宋" w:cs="微软雅黑"/>
          <w:color w:val="000000"/>
          <w:sz w:val="32"/>
          <w:szCs w:val="32"/>
          <w:shd w:val="clear" w:color="090000" w:fill="FFFFFF"/>
        </w:rPr>
        <w:t>考试题型从以下类型中选择：判断题、单项选择题、填空题、问答题、论述题。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A5F02"/>
    <w:multiLevelType w:val="singleLevel"/>
    <w:tmpl w:val="621A5F02"/>
    <w:lvl w:ilvl="0" w:tentative="0">
      <w:start w:val="2"/>
      <w:numFmt w:val="chineseCounting"/>
      <w:suff w:val="nothing"/>
      <w:lvlText w:val="（%1）"/>
      <w:lvlJc w:val="left"/>
    </w:lvl>
  </w:abstractNum>
  <w:abstractNum w:abstractNumId="1">
    <w:nsid w:val="621A66AE"/>
    <w:multiLevelType w:val="singleLevel"/>
    <w:tmpl w:val="621A66AE"/>
    <w:lvl w:ilvl="0" w:tentative="0">
      <w:start w:val="2"/>
      <w:numFmt w:val="chineseCounting"/>
      <w:suff w:val="nothing"/>
      <w:lvlText w:val="（%1）"/>
      <w:lvlJc w:val="left"/>
    </w:lvl>
  </w:abstractNum>
  <w:abstractNum w:abstractNumId="2">
    <w:nsid w:val="621A6948"/>
    <w:multiLevelType w:val="singleLevel"/>
    <w:tmpl w:val="621A6948"/>
    <w:lvl w:ilvl="0" w:tentative="0">
      <w:start w:val="2"/>
      <w:numFmt w:val="chineseCounting"/>
      <w:suff w:val="nothing"/>
      <w:lvlText w:val="（%1）"/>
      <w:lvlJc w:val="left"/>
    </w:lvl>
  </w:abstractNum>
  <w:abstractNum w:abstractNumId="3">
    <w:nsid w:val="621AD407"/>
    <w:multiLevelType w:val="singleLevel"/>
    <w:tmpl w:val="621AD407"/>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EE"/>
    <w:rsid w:val="004A2198"/>
    <w:rsid w:val="005748C2"/>
    <w:rsid w:val="00613CEE"/>
    <w:rsid w:val="007021D4"/>
    <w:rsid w:val="00A43C60"/>
    <w:rsid w:val="248B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kern w:val="0"/>
      <w:sz w:val="24"/>
    </w:rPr>
  </w:style>
  <w:style w:type="character" w:styleId="7">
    <w:name w:val="Hyperlink"/>
    <w:basedOn w:val="6"/>
    <w:unhideWhenUsed/>
    <w:uiPriority w:val="99"/>
    <w:rPr>
      <w:color w:val="0563C1"/>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135</Words>
  <Characters>773</Characters>
  <Lines>6</Lines>
  <Paragraphs>1</Paragraphs>
  <TotalTime>6</TotalTime>
  <ScaleCrop>false</ScaleCrop>
  <LinksUpToDate>false</LinksUpToDate>
  <CharactersWithSpaces>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2022-02-27T13:36:00Z</dcterms:created>
  <dc:creator>111</dc:creator>
  <cp:lastModifiedBy>Administrator</cp:lastModifiedBy>
  <dcterms:modified xsi:type="dcterms:W3CDTF">2022-03-01T03:36:31Z</dcterms:modified>
  <dc:title>数字地形测量学（专业课）专升本考试说明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C9DC62CFF748424B99DB72526F8D4302</vt:lpwstr>
  </property>
</Properties>
</file>