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/>
          <w:sz w:val="36"/>
          <w:szCs w:val="30"/>
        </w:rPr>
      </w:pPr>
      <w:bookmarkStart w:id="2" w:name="_GoBack"/>
      <w:bookmarkEnd w:id="2"/>
      <w:r>
        <w:rPr>
          <w:rFonts w:hint="eastAsia" w:ascii="黑体" w:hAnsi="黑体" w:eastAsia="黑体"/>
          <w:sz w:val="36"/>
          <w:szCs w:val="30"/>
        </w:rPr>
        <w:t>附件2：</w:t>
      </w:r>
    </w:p>
    <w:p>
      <w:pPr>
        <w:suppressAutoHyphens/>
        <w:spacing w:line="520" w:lineRule="exact"/>
        <w:jc w:val="center"/>
        <w:rPr>
          <w:rFonts w:ascii="黑体" w:hAnsi="黑体" w:eastAsia="黑体"/>
          <w:sz w:val="36"/>
          <w:szCs w:val="30"/>
        </w:rPr>
      </w:pPr>
      <w:r>
        <w:rPr>
          <w:rFonts w:hint="eastAsia" w:ascii="黑体" w:hAnsi="黑体" w:eastAsia="黑体"/>
          <w:sz w:val="36"/>
          <w:szCs w:val="30"/>
        </w:rPr>
        <w:t>湖北医药学院</w:t>
      </w:r>
      <w:bookmarkStart w:id="0" w:name="_Hlk98840804"/>
      <w:r>
        <w:rPr>
          <w:rFonts w:hint="eastAsia" w:ascii="黑体" w:hAnsi="黑体" w:eastAsia="黑体"/>
          <w:sz w:val="36"/>
          <w:szCs w:val="30"/>
        </w:rPr>
        <w:t>202</w:t>
      </w:r>
      <w:r>
        <w:rPr>
          <w:rFonts w:ascii="黑体" w:hAnsi="黑体" w:eastAsia="黑体"/>
          <w:sz w:val="36"/>
          <w:szCs w:val="30"/>
        </w:rPr>
        <w:t>2</w:t>
      </w:r>
      <w:r>
        <w:rPr>
          <w:rFonts w:hint="eastAsia" w:ascii="黑体" w:hAnsi="黑体" w:eastAsia="黑体"/>
          <w:sz w:val="36"/>
          <w:szCs w:val="30"/>
        </w:rPr>
        <w:t>年</w:t>
      </w:r>
      <w:bookmarkEnd w:id="0"/>
      <w:r>
        <w:rPr>
          <w:rFonts w:hint="eastAsia" w:ascii="黑体" w:hAnsi="黑体" w:eastAsia="黑体"/>
          <w:sz w:val="36"/>
          <w:szCs w:val="30"/>
        </w:rPr>
        <w:t>普通专升本</w:t>
      </w:r>
    </w:p>
    <w:p>
      <w:pPr>
        <w:suppressAutoHyphens/>
        <w:spacing w:line="520" w:lineRule="exact"/>
        <w:jc w:val="center"/>
        <w:rPr>
          <w:rFonts w:ascii="黑体" w:hAnsi="黑体" w:eastAsia="黑体"/>
          <w:sz w:val="36"/>
          <w:szCs w:val="30"/>
        </w:rPr>
      </w:pPr>
      <w:r>
        <w:rPr>
          <w:rFonts w:hint="eastAsia" w:ascii="黑体" w:hAnsi="黑体" w:eastAsia="黑体"/>
          <w:sz w:val="36"/>
          <w:szCs w:val="30"/>
        </w:rPr>
        <w:t>考生报考费缴费流程</w:t>
      </w:r>
    </w:p>
    <w:p>
      <w:pPr>
        <w:suppressAutoHyphens/>
        <w:spacing w:line="520" w:lineRule="exact"/>
        <w:ind w:firstLine="640" w:firstLineChars="200"/>
        <w:jc w:val="left"/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t>1.登录在线缴费系统。</w:t>
      </w:r>
    </w:p>
    <w:p>
      <w:pPr>
        <w:suppressAutoHyphens/>
        <w:spacing w:line="520" w:lineRule="exact"/>
        <w:ind w:left="360" w:firstLine="320" w:firstLineChars="100"/>
        <w:jc w:val="left"/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t>浏览器：360安全浏览器等最新版的主流浏览器</w:t>
      </w:r>
      <w:r>
        <w:rPr>
          <w:rFonts w:hint="eastAsia" w:ascii="仿宋" w:hAnsi="仿宋" w:eastAsia="仿宋"/>
          <w:color w:val="FF0000"/>
          <w:sz w:val="32"/>
          <w:szCs w:val="30"/>
        </w:rPr>
        <w:t>极速模式</w:t>
      </w:r>
      <w:r>
        <w:rPr>
          <w:rFonts w:ascii="仿宋" w:hAnsi="仿宋" w:eastAsia="仿宋"/>
          <w:sz w:val="32"/>
          <w:szCs w:val="30"/>
        </w:rPr>
        <w:drawing>
          <wp:inline distT="0" distB="0" distL="0" distR="0">
            <wp:extent cx="295275" cy="152400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uppressAutoHyphens/>
        <w:spacing w:line="520" w:lineRule="exact"/>
        <w:ind w:firstLine="640" w:firstLineChars="200"/>
        <w:jc w:val="left"/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t>网址：http://218.197.48.12</w:t>
      </w:r>
    </w:p>
    <w:p>
      <w:pPr>
        <w:suppressAutoHyphens/>
        <w:spacing w:line="520" w:lineRule="exact"/>
        <w:ind w:firstLine="640" w:firstLineChars="200"/>
        <w:jc w:val="left"/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t>路径：湖北医药学院校园网首页（</w:t>
      </w:r>
      <w:r>
        <w:rPr>
          <w:rFonts w:ascii="仿宋" w:hAnsi="仿宋" w:eastAsia="仿宋"/>
          <w:sz w:val="32"/>
          <w:szCs w:val="30"/>
        </w:rPr>
        <w:t>http://www.hbmu.edu.cn/</w:t>
      </w:r>
      <w:r>
        <w:rPr>
          <w:rFonts w:hint="eastAsia" w:ascii="仿宋" w:hAnsi="仿宋" w:eastAsia="仿宋"/>
          <w:sz w:val="32"/>
          <w:szCs w:val="30"/>
        </w:rPr>
        <w:t>）-查询与服务-学费支付与查询登录该系统。</w:t>
      </w:r>
    </w:p>
    <w:p>
      <w:pPr>
        <w:suppressAutoHyphens/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drawing>
          <wp:inline distT="0" distB="0" distL="0" distR="0">
            <wp:extent cx="5257800" cy="2571750"/>
            <wp:effectExtent l="0" t="0" r="0" b="0"/>
            <wp:docPr id="9" name="图片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" t="2761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uppressAutoHyphens/>
        <w:wordWrap w:val="0"/>
        <w:jc w:val="left"/>
        <w:rPr>
          <w:rFonts w:ascii="仿宋" w:hAnsi="仿宋" w:eastAsia="仿宋"/>
          <w:sz w:val="32"/>
          <w:szCs w:val="30"/>
        </w:rPr>
      </w:pPr>
    </w:p>
    <w:p>
      <w:pPr>
        <w:suppressAutoHyphens/>
        <w:wordWrap w:val="0"/>
        <w:jc w:val="left"/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drawing>
          <wp:inline distT="0" distB="0" distL="0" distR="0">
            <wp:extent cx="5248275" cy="2486025"/>
            <wp:effectExtent l="0" t="0" r="9525" b="9525"/>
            <wp:docPr id="8" name="图片 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uppressAutoHyphens/>
        <w:wordWrap w:val="0"/>
        <w:spacing w:line="520" w:lineRule="exact"/>
        <w:ind w:firstLine="640" w:firstLineChars="200"/>
        <w:jc w:val="left"/>
        <w:rPr>
          <w:rFonts w:ascii="仿宋" w:hAnsi="仿宋" w:eastAsia="仿宋"/>
          <w:sz w:val="32"/>
          <w:szCs w:val="30"/>
        </w:rPr>
      </w:pPr>
    </w:p>
    <w:p>
      <w:pPr>
        <w:suppressAutoHyphens/>
        <w:wordWrap w:val="0"/>
        <w:spacing w:line="520" w:lineRule="exact"/>
        <w:ind w:firstLine="640" w:firstLineChars="200"/>
        <w:jc w:val="left"/>
        <w:rPr>
          <w:rFonts w:ascii="仿宋" w:hAnsi="仿宋" w:eastAsia="仿宋"/>
          <w:sz w:val="32"/>
          <w:szCs w:val="30"/>
        </w:rPr>
      </w:pPr>
    </w:p>
    <w:p>
      <w:pPr>
        <w:suppressAutoHyphens/>
        <w:wordWrap w:val="0"/>
        <w:spacing w:line="520" w:lineRule="exact"/>
        <w:ind w:firstLine="640" w:firstLineChars="200"/>
        <w:jc w:val="left"/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t>2.考生选择“湖北医药学院”，</w:t>
      </w:r>
      <w:bookmarkStart w:id="1" w:name="_Hlk98576612"/>
      <w:r>
        <w:rPr>
          <w:rFonts w:hint="eastAsia" w:ascii="仿宋" w:hAnsi="仿宋" w:eastAsia="仿宋"/>
          <w:sz w:val="32"/>
          <w:szCs w:val="30"/>
        </w:rPr>
        <w:t>填写用户名、密码。</w:t>
      </w:r>
      <w:bookmarkEnd w:id="1"/>
      <w:r>
        <w:rPr>
          <w:rFonts w:hint="eastAsia" w:ascii="仿宋" w:hAnsi="仿宋" w:eastAsia="仿宋"/>
          <w:sz w:val="32"/>
          <w:szCs w:val="30"/>
        </w:rPr>
        <w:t>用户名：缴费号（登录学校报名系统</w:t>
      </w:r>
      <w:r>
        <w:rPr>
          <w:rFonts w:ascii="仿宋" w:hAnsi="仿宋" w:eastAsia="仿宋"/>
          <w:sz w:val="32"/>
          <w:szCs w:val="30"/>
        </w:rPr>
        <w:t>http://218.197.58.30/</w:t>
      </w:r>
      <w:r>
        <w:rPr>
          <w:rFonts w:hint="eastAsia" w:ascii="仿宋" w:hAnsi="仿宋" w:eastAsia="仿宋"/>
          <w:sz w:val="32"/>
          <w:szCs w:val="30"/>
        </w:rPr>
        <w:t>查询）；密码：身份证上8位数出生日期。</w:t>
      </w:r>
    </w:p>
    <w:p>
      <w:pPr>
        <w:suppressAutoHyphens/>
        <w:wordWrap w:val="0"/>
        <w:jc w:val="left"/>
        <w:rPr>
          <w:rFonts w:ascii="仿宋" w:hAnsi="仿宋" w:eastAsia="仿宋"/>
          <w:sz w:val="32"/>
          <w:szCs w:val="30"/>
        </w:rPr>
      </w:pPr>
      <w:r>
        <w:rPr>
          <w:rFonts w:ascii="仿宋" w:hAnsi="仿宋" w:eastAsia="仿宋"/>
          <w:sz w:val="32"/>
          <w:szCs w:val="30"/>
        </w:rPr>
        <w:drawing>
          <wp:inline distT="0" distB="0" distL="0" distR="0">
            <wp:extent cx="5391150" cy="2695575"/>
            <wp:effectExtent l="0" t="0" r="0" b="9525"/>
            <wp:docPr id="7" name="图片 7" descr="日程表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日程表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uppressAutoHyphens/>
        <w:wordWrap w:val="0"/>
        <w:ind w:firstLine="640" w:firstLineChars="200"/>
        <w:jc w:val="left"/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t>3.进入系统后可查看自己的缴费信息：</w:t>
      </w:r>
    </w:p>
    <w:p>
      <w:pPr>
        <w:suppressAutoHyphens/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drawing>
          <wp:inline distT="0" distB="0" distL="0" distR="0">
            <wp:extent cx="5267325" cy="3200400"/>
            <wp:effectExtent l="0" t="0" r="9525" b="0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uppressAutoHyphens/>
        <w:ind w:firstLine="640" w:firstLineChars="200"/>
        <w:rPr>
          <w:rFonts w:ascii="仿宋" w:hAnsi="仿宋" w:eastAsia="仿宋"/>
          <w:sz w:val="32"/>
          <w:szCs w:val="30"/>
        </w:rPr>
      </w:pPr>
    </w:p>
    <w:p>
      <w:pPr>
        <w:suppressAutoHyphens/>
        <w:ind w:firstLine="640" w:firstLineChars="200"/>
        <w:rPr>
          <w:rFonts w:ascii="仿宋" w:hAnsi="仿宋" w:eastAsia="仿宋"/>
          <w:sz w:val="32"/>
          <w:szCs w:val="30"/>
        </w:rPr>
      </w:pPr>
    </w:p>
    <w:p>
      <w:pPr>
        <w:suppressAutoHyphens/>
        <w:ind w:firstLine="640" w:firstLineChars="200"/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t>4.选择左上角“在线支付”：</w:t>
      </w:r>
    </w:p>
    <w:p>
      <w:pPr>
        <w:suppressAutoHyphens/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drawing>
          <wp:inline distT="0" distB="0" distL="0" distR="0">
            <wp:extent cx="5267325" cy="1619250"/>
            <wp:effectExtent l="0" t="0" r="9525" b="0"/>
            <wp:docPr id="5" name="图片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uppressAutoHyphens/>
        <w:ind w:firstLine="640" w:firstLineChars="200"/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t>5.点击开始缴费，勾选所需缴纳费用后，点击左下方“微信支付”图标进入微信支付环节：</w:t>
      </w:r>
    </w:p>
    <w:p>
      <w:pPr>
        <w:suppressAutoHyphens/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drawing>
          <wp:inline distT="0" distB="0" distL="0" distR="0">
            <wp:extent cx="5276850" cy="3248025"/>
            <wp:effectExtent l="0" t="0" r="0" b="9525"/>
            <wp:docPr id="4" name="图片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uppressAutoHyphens/>
        <w:spacing w:line="520" w:lineRule="exact"/>
        <w:ind w:firstLine="640" w:firstLineChars="200"/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t>（1）微信支付方式说明：选择微信扫码支付时，确认账单详情后使用微信扫码进行缴费。在订单支付页面时，</w:t>
      </w:r>
      <w:r>
        <w:rPr>
          <w:rFonts w:hint="eastAsia" w:ascii="仿宋" w:hAnsi="仿宋" w:eastAsia="仿宋"/>
          <w:b/>
          <w:color w:val="FF0000"/>
          <w:sz w:val="32"/>
          <w:szCs w:val="30"/>
        </w:rPr>
        <w:t>请继续选择微信支付，不要选择农银快e支付方式。</w:t>
      </w:r>
    </w:p>
    <w:p>
      <w:pPr>
        <w:suppressAutoHyphens/>
        <w:wordWrap w:val="0"/>
        <w:ind w:firstLine="420"/>
        <w:jc w:val="left"/>
        <w:rPr>
          <w:rFonts w:ascii="仿宋" w:hAnsi="仿宋" w:eastAsia="仿宋"/>
          <w:sz w:val="32"/>
          <w:szCs w:val="30"/>
        </w:rPr>
      </w:pPr>
      <w:r>
        <w:rPr>
          <w:rFonts w:ascii="仿宋" w:hAnsi="仿宋" w:eastAsia="仿宋"/>
          <w:sz w:val="32"/>
          <w:szCs w:val="30"/>
        </w:rPr>
        <w:drawing>
          <wp:inline distT="0" distB="0" distL="0" distR="0">
            <wp:extent cx="1924050" cy="3438525"/>
            <wp:effectExtent l="0" t="0" r="0" b="9525"/>
            <wp:docPr id="3" name="图片 3" descr="图形用户界面, 应用程序, 聊天或短信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形用户界面, 应用程序, 聊天或短信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sz w:val="32"/>
          <w:szCs w:val="30"/>
        </w:rPr>
        <w:tab/>
      </w:r>
      <w:r>
        <w:rPr>
          <w:rFonts w:ascii="仿宋" w:hAnsi="仿宋" w:eastAsia="仿宋"/>
          <w:sz w:val="32"/>
          <w:szCs w:val="30"/>
        </w:rPr>
        <w:tab/>
      </w:r>
      <w:r>
        <w:rPr>
          <w:rFonts w:ascii="仿宋" w:hAnsi="仿宋" w:eastAsia="仿宋"/>
          <w:sz w:val="32"/>
          <w:szCs w:val="30"/>
        </w:rPr>
        <w:drawing>
          <wp:inline distT="0" distB="0" distL="0" distR="0">
            <wp:extent cx="1819275" cy="3429000"/>
            <wp:effectExtent l="0" t="0" r="9525" b="0"/>
            <wp:docPr id="2" name="图片 2" descr="153500505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535005054(1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uppressAutoHyphens/>
        <w:spacing w:line="520" w:lineRule="exact"/>
        <w:ind w:firstLine="643" w:firstLineChars="200"/>
        <w:rPr>
          <w:rFonts w:ascii="仿宋" w:hAnsi="仿宋" w:eastAsia="仿宋"/>
          <w:b/>
          <w:color w:val="FF0000"/>
          <w:sz w:val="32"/>
          <w:szCs w:val="30"/>
        </w:rPr>
      </w:pPr>
      <w:r>
        <w:rPr>
          <w:rFonts w:hint="eastAsia" w:ascii="仿宋" w:hAnsi="仿宋" w:eastAsia="仿宋"/>
          <w:b/>
          <w:color w:val="FF0000"/>
          <w:sz w:val="32"/>
          <w:szCs w:val="30"/>
        </w:rPr>
        <w:t>（2）如出现二维码无法识别（主要表现为二维码不是正方形），请更新浏览器版本，推荐使用360安全浏览器极速模式等其他最新版本的主流浏览器。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786"/>
    <w:rsid w:val="007857FF"/>
    <w:rsid w:val="00934786"/>
    <w:rsid w:val="00F9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368</Words>
  <Characters>441</Characters>
  <Lines>3</Lines>
  <Paragraphs>1</Paragraphs>
  <TotalTime>1</TotalTime>
  <ScaleCrop>false</ScaleCrop>
  <LinksUpToDate>false</LinksUpToDate>
  <CharactersWithSpaces>443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2022-03-22T09:46:00Z</dcterms:created>
  <dc:creator>A8745</dc:creator>
  <cp:lastModifiedBy>Administrator</cp:lastModifiedBy>
  <dcterms:modified xsi:type="dcterms:W3CDTF">2022-03-24T08:23:32Z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1E1AEA52F3AA4FDBB9E7CD3F303A4FD3</vt:lpwstr>
  </property>
</Properties>
</file>