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</w:t>
      </w:r>
      <w:r>
        <w:rPr>
          <w:rFonts w:ascii="仿宋" w:hAnsi="仿宋" w:eastAsia="仿宋"/>
          <w:sz w:val="24"/>
        </w:rPr>
        <w:t>件</w:t>
      </w:r>
      <w:r>
        <w:rPr>
          <w:rFonts w:hint="eastAsia" w:ascii="仿宋" w:hAnsi="仿宋" w:eastAsia="仿宋"/>
          <w:sz w:val="24"/>
        </w:rPr>
        <w:t>1：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四川省 2022 年普通高等学校高职教育单独招生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pacing w:val="-8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免试录取考生申请表</w:t>
      </w:r>
    </w:p>
    <w:tbl>
      <w:tblPr>
        <w:tblStyle w:val="3"/>
        <w:tblpPr w:leftFromText="180" w:rightFromText="180" w:vertAnchor="text" w:horzAnchor="margin" w:tblpXSpec="center" w:tblpY="206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810"/>
        <w:gridCol w:w="118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2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2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5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ascii="仿宋" w:hAnsi="仿宋" w:eastAsia="仿宋" w:cs="Arial"/>
                <w:sz w:val="28"/>
                <w:szCs w:val="28"/>
              </w:rPr>
              <w:t>1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　别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9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49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获奖项目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  <w:tc>
          <w:tcPr>
            <w:tcW w:w="3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获奖证书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获奖项目等　　级</w:t>
            </w:r>
          </w:p>
        </w:tc>
        <w:tc>
          <w:tcPr>
            <w:tcW w:w="3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申请录取的学校及专业</w:t>
            </w:r>
          </w:p>
        </w:tc>
        <w:tc>
          <w:tcPr>
            <w:tcW w:w="79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93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2年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3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确认意见</w:t>
            </w:r>
          </w:p>
        </w:tc>
        <w:tc>
          <w:tcPr>
            <w:tcW w:w="79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2年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拟录取院校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　　见</w:t>
            </w:r>
          </w:p>
        </w:tc>
        <w:tc>
          <w:tcPr>
            <w:tcW w:w="79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</w:rPr>
              <w:t>2年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ind w:left="-619" w:leftChars="-295" w:firstLine="0" w:firstLineChars="0"/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*</w:t>
      </w:r>
      <w:r>
        <w:rPr>
          <w:rFonts w:hint="eastAsia" w:ascii="仿宋" w:hAnsi="仿宋" w:eastAsia="仿宋"/>
          <w:szCs w:val="21"/>
        </w:rPr>
        <w:t>此表</w:t>
      </w:r>
      <w:r>
        <w:rPr>
          <w:rFonts w:ascii="仿宋" w:hAnsi="仿宋" w:eastAsia="仿宋"/>
          <w:szCs w:val="21"/>
        </w:rPr>
        <w:t>务必于</w:t>
      </w:r>
      <w:r>
        <w:rPr>
          <w:rFonts w:hint="eastAsia" w:ascii="仿宋" w:hAnsi="仿宋" w:eastAsia="仿宋"/>
          <w:szCs w:val="21"/>
        </w:rPr>
        <w:t>2022年4月1日1</w:t>
      </w:r>
      <w:r>
        <w:rPr>
          <w:rFonts w:ascii="仿宋" w:hAnsi="仿宋" w:eastAsia="仿宋"/>
          <w:szCs w:val="21"/>
        </w:rPr>
        <w:t>7</w:t>
      </w:r>
      <w:r>
        <w:rPr>
          <w:rFonts w:hint="eastAsia" w:ascii="仿宋" w:hAnsi="仿宋" w:eastAsia="仿宋"/>
          <w:szCs w:val="21"/>
        </w:rPr>
        <w:t>：00前</w:t>
      </w:r>
      <w:r>
        <w:rPr>
          <w:rFonts w:hint="eastAsia" w:ascii="仿宋" w:hAnsi="仿宋" w:eastAsia="仿宋"/>
          <w:szCs w:val="21"/>
          <w:lang w:eastAsia="zh-CN"/>
        </w:rPr>
        <w:t>和相关证书原件一起</w:t>
      </w:r>
      <w:r>
        <w:rPr>
          <w:rFonts w:ascii="仿宋" w:hAnsi="仿宋" w:eastAsia="仿宋"/>
          <w:szCs w:val="21"/>
        </w:rPr>
        <w:t>提交到成都职业技术学院</w:t>
      </w:r>
      <w:r>
        <w:rPr>
          <w:rFonts w:hint="eastAsia" w:ascii="仿宋" w:hAnsi="仿宋" w:eastAsia="仿宋"/>
          <w:szCs w:val="21"/>
        </w:rPr>
        <w:t>教</w:t>
      </w:r>
      <w:r>
        <w:rPr>
          <w:rFonts w:ascii="仿宋" w:hAnsi="仿宋" w:eastAsia="仿宋"/>
          <w:szCs w:val="21"/>
        </w:rPr>
        <w:t>务处，过期不再受理。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09EB"/>
    <w:rsid w:val="38486F59"/>
    <w:rsid w:val="6B9109EB"/>
    <w:rsid w:val="6E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2022-03-02T07:49:00Z</dcterms:created>
  <dc:creator>硬心肠的好小姐ヽ(*´з｀*)ﾉ</dc:creator>
  <cp:lastModifiedBy>硬心肠的好小姐ヽ(*´з｀*)ﾉ</cp:lastModifiedBy>
  <dcterms:modified xsi:type="dcterms:W3CDTF">2022-03-02T07:50:32Z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47E8BE5DBCCE42DEA6AFB8E4AD63C294</vt:lpwstr>
  </property>
</Properties>
</file>