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jc w:val="center"/>
        <w:rPr>
          <w:rFonts w:cs="宋体" w:asciiTheme="minorEastAsia" w:hAnsiTheme="minorEastAsia"/>
          <w:b/>
          <w:bCs/>
          <w:color w:val="000000"/>
          <w:kern w:val="0"/>
          <w:sz w:val="32"/>
        </w:rPr>
      </w:pPr>
      <w:r>
        <w:rPr>
          <w:rFonts w:cs="宋体" w:asciiTheme="minorEastAsia" w:hAnsiTheme="minorEastAsia"/>
          <w:b/>
          <w:bCs/>
          <w:color w:val="000000"/>
          <w:kern w:val="0"/>
          <w:sz w:val="32"/>
        </w:rPr>
        <w:t>《大学英语》</w:t>
      </w:r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</w:rPr>
        <w:t>专升本</w:t>
      </w:r>
      <w:r>
        <w:rPr>
          <w:rFonts w:cs="宋体" w:asciiTheme="minorEastAsia" w:hAnsiTheme="minorEastAsia"/>
          <w:b/>
          <w:bCs/>
          <w:color w:val="000000"/>
          <w:kern w:val="0"/>
          <w:sz w:val="32"/>
        </w:rPr>
        <w:t>考试大纲</w:t>
      </w:r>
    </w:p>
    <w:p>
      <w:pPr>
        <w:widowControl/>
        <w:spacing w:line="240" w:lineRule="atLeast"/>
        <w:jc w:val="center"/>
        <w:rPr>
          <w:rFonts w:cs="宋体" w:asciiTheme="minorEastAsia" w:hAnsiTheme="minorEastAsia"/>
          <w:color w:val="000000"/>
          <w:kern w:val="0"/>
          <w:sz w:val="24"/>
        </w:rPr>
      </w:pPr>
    </w:p>
    <w:p>
      <w:pPr>
        <w:widowControl/>
        <w:spacing w:line="440" w:lineRule="atLeast"/>
        <w:rPr>
          <w:rFonts w:cs="宋体" w:asciiTheme="majorEastAsia" w:hAnsiTheme="majorEastAsia" w:eastAsiaTheme="majorEastAsia"/>
          <w:b/>
          <w:kern w:val="0"/>
          <w:sz w:val="24"/>
          <w:lang w:bidi="th-TH"/>
        </w:rPr>
      </w:pPr>
      <w:r>
        <w:rPr>
          <w:rFonts w:cs="宋体" w:asciiTheme="majorEastAsia" w:hAnsiTheme="majorEastAsia" w:eastAsiaTheme="majorEastAsia"/>
          <w:b/>
          <w:bCs/>
          <w:color w:val="000000"/>
          <w:kern w:val="0"/>
          <w:sz w:val="24"/>
        </w:rPr>
        <w:t>一、</w:t>
      </w:r>
      <w:r>
        <w:rPr>
          <w:rFonts w:hint="eastAsia" w:cs="宋体" w:asciiTheme="majorEastAsia" w:hAnsiTheme="majorEastAsia" w:eastAsiaTheme="majorEastAsia"/>
          <w:b/>
          <w:kern w:val="0"/>
          <w:sz w:val="24"/>
          <w:lang w:bidi="th-TH"/>
        </w:rPr>
        <w:t>考试说明</w:t>
      </w:r>
    </w:p>
    <w:p>
      <w:pPr>
        <w:spacing w:line="440" w:lineRule="atLeast"/>
        <w:ind w:firstLine="454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本课程考查考生运用各项基本英语技能的能力，考核学生对语法结构和词语用法的掌握程度，既测试学生的综合能力，也测试学生的单项技能。具体要求考生掌握英语的基础词汇；了解基本语法规则；具有一定的阅读理解能力；具有初步的写作技能。</w:t>
      </w:r>
    </w:p>
    <w:p>
      <w:pPr>
        <w:spacing w:line="440" w:lineRule="atLeast"/>
        <w:ind w:firstLine="454"/>
        <w:rPr>
          <w:rFonts w:asciiTheme="minorEastAsia" w:hAnsiTheme="minorEastAsia"/>
          <w:sz w:val="24"/>
        </w:rPr>
      </w:pPr>
    </w:p>
    <w:p>
      <w:pPr>
        <w:spacing w:line="440" w:lineRule="atLeast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二、考核知识点</w:t>
      </w:r>
      <w:bookmarkStart w:id="0" w:name="_GoBack"/>
      <w:bookmarkEnd w:id="0"/>
    </w:p>
    <w:p>
      <w:pPr>
        <w:widowControl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（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一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）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 xml:space="preserve">词汇 </w:t>
      </w:r>
    </w:p>
    <w:p>
      <w:pPr>
        <w:widowControl/>
        <w:ind w:left="630" w:leftChars="3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掌握</w:t>
      </w:r>
      <w:r>
        <w:rPr>
          <w:rFonts w:cs="ArialMT" w:asciiTheme="minorEastAsia" w:hAnsiTheme="minorEastAsia"/>
          <w:color w:val="000000"/>
          <w:kern w:val="0"/>
          <w:sz w:val="24"/>
          <w:lang w:bidi="ar"/>
        </w:rPr>
        <w:t>2</w:t>
      </w:r>
      <w:r>
        <w:rPr>
          <w:rFonts w:hint="eastAsia" w:cs="ArialMT" w:asciiTheme="minorEastAsia" w:hAnsiTheme="minorEastAsia"/>
          <w:color w:val="000000"/>
          <w:kern w:val="0"/>
          <w:sz w:val="24"/>
          <w:lang w:bidi="ar"/>
        </w:rPr>
        <w:t>5</w:t>
      </w:r>
      <w:r>
        <w:rPr>
          <w:rFonts w:cs="ArialMT" w:asciiTheme="minorEastAsia" w:hAnsiTheme="minorEastAsia"/>
          <w:color w:val="000000"/>
          <w:kern w:val="0"/>
          <w:sz w:val="24"/>
          <w:lang w:bidi="ar"/>
        </w:rPr>
        <w:t>00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个左右常用英语单词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、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短语和习惯用语，能正确运用常用词汇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、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短语和句型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知道常用词的近义词和反义词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能根据语境对高频词进行搭配运用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能够根据上下文或利用基本的构词法知识判断语篇中生词的含义。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</w:p>
    <w:p>
      <w:pPr>
        <w:widowControl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（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二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）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 xml:space="preserve">语法 </w:t>
      </w:r>
    </w:p>
    <w:p>
      <w:pPr>
        <w:widowControl/>
        <w:ind w:firstLine="720" w:firstLineChars="3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掌握基本的英语语法规则，在听、说、读、写、译中能正确运用所学语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法知识。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</w:p>
    <w:p>
      <w:pPr>
        <w:widowControl/>
        <w:ind w:firstLine="480" w:firstLineChars="200"/>
        <w:jc w:val="left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（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三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）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 xml:space="preserve">阅读理解 </w:t>
      </w:r>
    </w:p>
    <w:p>
      <w:pPr>
        <w:widowControl/>
        <w:ind w:firstLine="720" w:firstLineChars="3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以每分钟</w:t>
      </w:r>
      <w:r>
        <w:rPr>
          <w:rFonts w:cs="ArialMT" w:asciiTheme="minorEastAsia" w:hAnsiTheme="minorEastAsia"/>
          <w:color w:val="000000"/>
          <w:kern w:val="0"/>
          <w:sz w:val="24"/>
          <w:lang w:bidi="ar"/>
        </w:rPr>
        <w:t>40-45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词的速度，阅读各种题材（社会生活、人物传记、科普、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史地、政治、经济等）和体裁（记叙文、说明文、议论文、应用文等）、生词不超过</w:t>
      </w:r>
      <w:r>
        <w:rPr>
          <w:rFonts w:cs="ArialMT" w:asciiTheme="minorEastAsia" w:hAnsiTheme="minorEastAsia"/>
          <w:color w:val="000000"/>
          <w:kern w:val="0"/>
          <w:sz w:val="24"/>
          <w:lang w:bidi="ar"/>
        </w:rPr>
        <w:t>2%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的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英语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文字材料。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能掌握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所读材料的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主旨和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大意，能了解和辨认说明主旨大意的事实与细节掌握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能根据具体句子的意义理解上下文的逻辑关系及所指关系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能根据所读材料的事实进行归纳和逻辑推理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，能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辨别作者的基本态度或观点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。</w:t>
      </w:r>
    </w:p>
    <w:p>
      <w:pPr>
        <w:widowControl/>
        <w:jc w:val="left"/>
        <w:rPr>
          <w:rFonts w:asciiTheme="minorEastAsia" w:hAnsiTheme="minorEastAsia"/>
          <w:sz w:val="24"/>
        </w:rPr>
      </w:pPr>
    </w:p>
    <w:p>
      <w:pPr>
        <w:widowControl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（四）翻译（英译汉）</w:t>
      </w:r>
    </w:p>
    <w:p>
      <w:pPr>
        <w:widowControl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 xml:space="preserve"> 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 xml:space="preserve"> 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能将一般题材的文字材料译成汉语。理解准确，译文达意，格式恰当。</w:t>
      </w:r>
    </w:p>
    <w:p>
      <w:pPr>
        <w:widowControl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</w:p>
    <w:p>
      <w:pPr>
        <w:widowControl/>
        <w:ind w:firstLine="480" w:firstLineChars="2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（五）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 xml:space="preserve">短文写作 </w:t>
      </w:r>
    </w:p>
    <w:p>
      <w:pPr>
        <w:widowControl/>
        <w:ind w:firstLine="720" w:firstLineChars="300"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能</w:t>
      </w:r>
      <w:r>
        <w:rPr>
          <w:rFonts w:cs="宋体" w:asciiTheme="minorEastAsia" w:hAnsiTheme="minorEastAsia"/>
          <w:color w:val="000000"/>
          <w:sz w:val="24"/>
        </w:rPr>
        <w:t>就日常生活、学习、社会或文化教育中一般常识性题材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运用所学词汇和语法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写出一篇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80-</w:t>
      </w:r>
      <w:r>
        <w:rPr>
          <w:rFonts w:cs="ArialMT" w:asciiTheme="minorEastAsia" w:hAnsiTheme="minorEastAsia"/>
          <w:color w:val="000000"/>
          <w:kern w:val="0"/>
          <w:sz w:val="24"/>
          <w:lang w:bidi="ar"/>
        </w:rPr>
        <w:t>100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词左右的</w:t>
      </w:r>
      <w:r>
        <w:rPr>
          <w:rFonts w:hint="eastAsia" w:cs="宋体" w:asciiTheme="minorEastAsia" w:hAnsiTheme="minorEastAsia"/>
          <w:color w:val="000000"/>
          <w:kern w:val="0"/>
          <w:sz w:val="24"/>
          <w:lang w:bidi="ar"/>
        </w:rPr>
        <w:t>命题作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文</w:t>
      </w:r>
      <w:r>
        <w:rPr>
          <w:rFonts w:cs="宋体" w:asciiTheme="minorEastAsia" w:hAnsiTheme="minorEastAsia"/>
          <w:color w:val="000000"/>
          <w:sz w:val="24"/>
        </w:rPr>
        <w:t>。文体包括记叙文、说明文、议论文、书信等。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要求能够正确表达思想，意义连贯，</w:t>
      </w:r>
      <w:r>
        <w:rPr>
          <w:rFonts w:cs="宋体" w:asciiTheme="minorEastAsia" w:hAnsiTheme="minorEastAsia"/>
          <w:color w:val="000000"/>
          <w:sz w:val="24"/>
        </w:rPr>
        <w:t>文体正确，</w:t>
      </w:r>
      <w:r>
        <w:rPr>
          <w:rFonts w:hint="eastAsia" w:cs="宋体" w:asciiTheme="minorEastAsia" w:hAnsiTheme="minorEastAsia"/>
          <w:color w:val="000000"/>
          <w:sz w:val="24"/>
        </w:rPr>
        <w:t>格式恰当、</w:t>
      </w:r>
      <w:r>
        <w:rPr>
          <w:rFonts w:cs="宋体" w:asciiTheme="minorEastAsia" w:hAnsiTheme="minorEastAsia"/>
          <w:color w:val="000000"/>
          <w:sz w:val="24"/>
        </w:rPr>
        <w:t>语言通顺，用词</w:t>
      </w:r>
      <w:r>
        <w:rPr>
          <w:rFonts w:hint="eastAsia" w:cs="宋体" w:asciiTheme="minorEastAsia" w:hAnsiTheme="minorEastAsia"/>
          <w:color w:val="000000"/>
          <w:sz w:val="24"/>
        </w:rPr>
        <w:t>准确</w:t>
      </w:r>
      <w:r>
        <w:rPr>
          <w:rFonts w:cs="宋体" w:asciiTheme="minorEastAsia" w:hAnsiTheme="minorEastAsia"/>
          <w:color w:val="000000"/>
          <w:sz w:val="24"/>
        </w:rPr>
        <w:t>，结构合理</w:t>
      </w:r>
      <w:r>
        <w:rPr>
          <w:rFonts w:cs="宋体" w:asciiTheme="minorEastAsia" w:hAnsiTheme="minorEastAsia"/>
          <w:color w:val="000000"/>
          <w:kern w:val="0"/>
          <w:sz w:val="24"/>
          <w:lang w:bidi="ar"/>
        </w:rPr>
        <w:t>。</w:t>
      </w: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</w:p>
    <w:p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  <w:lang w:bidi="ar"/>
        </w:rPr>
      </w:pPr>
    </w:p>
    <w:p>
      <w:pPr>
        <w:pStyle w:val="6"/>
        <w:spacing w:line="360" w:lineRule="atLeast"/>
        <w:ind w:firstLine="0"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三、考核方式与试卷结构</w:t>
      </w:r>
    </w:p>
    <w:p>
      <w:pPr>
        <w:pStyle w:val="6"/>
        <w:spacing w:line="360" w:lineRule="atLeast"/>
        <w:ind w:left="42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考核方式：闭卷考试</w:t>
      </w:r>
    </w:p>
    <w:p>
      <w:pPr>
        <w:pStyle w:val="6"/>
        <w:spacing w:line="360" w:lineRule="atLeast"/>
        <w:ind w:left="42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试题类型：词汇语法选择题、完形填空、阅读理解选择题、英译汉、写作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试卷分值：满分为100分，考试时间：120分钟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试题题型比例：客观题85%，主观题15%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试卷难易比例：基本题占60%，中等难度题占30，较难题占10%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</w:p>
    <w:p>
      <w:pPr>
        <w:spacing w:line="360" w:lineRule="atLeast"/>
        <w:ind w:firstLine="422" w:firstLineChars="175"/>
        <w:rPr>
          <w:rFonts w:asciiTheme="minorEastAsia" w:hAnsiTheme="minorEastAsia"/>
          <w:b/>
          <w:sz w:val="24"/>
        </w:rPr>
      </w:pPr>
    </w:p>
    <w:p>
      <w:pPr>
        <w:spacing w:line="360" w:lineRule="auto"/>
        <w:rPr>
          <w:rFonts w:cs="宋体" w:asciiTheme="majorEastAsia" w:hAnsiTheme="majorEastAsia" w:eastAsiaTheme="majorEastAsia"/>
          <w:b/>
          <w:bCs/>
          <w:kern w:val="0"/>
          <w:sz w:val="24"/>
          <w:lang w:bidi="th-TH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lang w:bidi="th-TH"/>
        </w:rPr>
        <w:t>四、参考教材</w:t>
      </w:r>
    </w:p>
    <w:p>
      <w:pPr>
        <w:spacing w:line="360" w:lineRule="atLeast"/>
        <w:ind w:firstLine="420" w:firstLineChars="17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《普通高校专升本考试专用教材》英语，董国良，首都师范大学出版社，2021年9月</w:t>
      </w:r>
    </w:p>
    <w:p>
      <w:pPr>
        <w:spacing w:line="360" w:lineRule="atLeast"/>
        <w:ind w:firstLine="420" w:firstLineChars="175"/>
        <w:rPr>
          <w:rFonts w:asciiTheme="minorEastAsia" w:hAnsiTheme="minorEastAsia"/>
          <w:sz w:val="24"/>
        </w:rPr>
      </w:pPr>
      <w:r>
        <w:rPr>
          <w:rFonts w:hint="eastAsia" w:ascii="宋体" w:hAnsi="宋体"/>
          <w:sz w:val="24"/>
        </w:rPr>
        <w:t>《湖南省普通高校专升本考试考前冲刺模拟试卷》大学英语，董国良，首都师范大学出版社，2021年9月</w:t>
      </w:r>
    </w:p>
    <w:p>
      <w:pPr>
        <w:spacing w:line="360" w:lineRule="atLeast"/>
        <w:ind w:firstLine="420" w:firstLineChars="175"/>
        <w:rPr>
          <w:rFonts w:hint="eastAsia" w:asciiTheme="minorEastAsia" w:hAnsi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Arial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9F36EB"/>
    <w:rsid w:val="00272B61"/>
    <w:rsid w:val="00311A6F"/>
    <w:rsid w:val="003C226A"/>
    <w:rsid w:val="0045412B"/>
    <w:rsid w:val="00646C7A"/>
    <w:rsid w:val="006F6081"/>
    <w:rsid w:val="008F2E1C"/>
    <w:rsid w:val="009009A4"/>
    <w:rsid w:val="00900CED"/>
    <w:rsid w:val="00CB498F"/>
    <w:rsid w:val="00DC5166"/>
    <w:rsid w:val="48CB1D63"/>
    <w:rsid w:val="FE9F36EB"/>
    <w:rsid w:val="FF5F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basedOn w:val="1"/>
    <w:qFormat/>
    <w:uiPriority w:val="34"/>
    <w:pPr>
      <w:ind w:firstLine="420" w:firstLineChars="200"/>
    </w:pPr>
  </w:style>
  <w:style w:type="paragraph" w:customStyle="1" w:styleId="5">
    <w:name w:val="p"/>
    <w:basedOn w:val="1"/>
    <w:qFormat/>
    <w:uiPriority w:val="0"/>
    <w:pPr>
      <w:spacing w:line="525" w:lineRule="atLeast"/>
      <w:ind w:firstLine="375"/>
    </w:p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755</Characters>
  <Lines>6</Lines>
  <Paragraphs>1</Paragraphs>
  <TotalTime>71</TotalTime>
  <ScaleCrop>false</ScaleCrop>
  <LinksUpToDate>false</LinksUpToDate>
  <CharactersWithSpaces>886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2022-02-25T09:03:00Z</dcterms:created>
  <dc:creator>helena</dc:creator>
  <cp:lastModifiedBy>开心之代乐呵</cp:lastModifiedBy>
  <dcterms:modified xsi:type="dcterms:W3CDTF">2022-02-25T06:44:54Z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AB72A80E7AAC4FA1BD9B0389E08E1DB7</vt:lpwstr>
  </property>
</Properties>
</file>