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960" w:firstLineChars="30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湖南文理学院</w:t>
      </w:r>
    </w:p>
    <w:p>
      <w:pPr>
        <w:ind w:firstLine="960" w:firstLineChars="30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音乐学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sz w:val="32"/>
          <w:szCs w:val="32"/>
        </w:rPr>
        <w:t>专业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术科》</w:t>
      </w:r>
      <w:r>
        <w:rPr>
          <w:rFonts w:hint="eastAsia" w:ascii="宋体" w:hAnsi="宋体" w:eastAsia="宋体" w:cs="宋体"/>
          <w:sz w:val="32"/>
          <w:szCs w:val="32"/>
        </w:rPr>
        <w:t>专升本考试大纲</w:t>
      </w:r>
    </w:p>
    <w:p>
      <w:pPr>
        <w:ind w:firstLine="840" w:firstLineChars="30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一、考试形式及适用对象</w:t>
      </w:r>
      <w:bookmarkStart w:id="0" w:name="_GoBack"/>
      <w:bookmarkEnd w:id="0"/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本考试采用专业技能现场表演与单项技能测试相结合的形式。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考试对象为参加选拔考试的所有考生，主要考察专业技能、视唱视奏能力。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二、题型及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分值</w:t>
      </w:r>
      <w:r>
        <w:rPr>
          <w:rFonts w:hint="eastAsia" w:ascii="宋体" w:hAnsi="宋体" w:eastAsia="宋体" w:cs="宋体"/>
          <w:sz w:val="28"/>
          <w:szCs w:val="28"/>
        </w:rPr>
        <w:t>比例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本考试由两个部分组成: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(一)专业技能考试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(二)视唱视奏考试。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专业技能考试与视唱视奏考试均采用现场逐一表演方式。专业技能考试与视唱视奏考试分值比为8：2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三、考试时间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本课程专业技能考试考试时限原则上每人不超过5分钟。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四、考试大纲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(一)专业技能考试大纲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1、《声乐演唱方向》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考试内容:准备中、外艺术歌曲或歌剧咏叹调(含中外优秀民歌)两首。由考官现场抽取一首参加考试。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考试时限:每首作品约5分钟左右。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考试重点:通过中外艺术歌唱演唱，检验学生歌唱艺术技能技巧掌握程度，学生对作品思想情感的理解,作品风格的把握，及作品表现的完整度。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考试难点: 考核学生临场发挥能力和对作品理解及演唱声音的至纯至美。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2、《器乐演奏方向》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考试时限:约6分钟左右。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考试内容:现场演奏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(1)民族乐器: (含二胡、琵琶、扬琴、中阮、古筝、笛子等)，考试要求演奏练习曲和乐曲各一首。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(2) 西洋管弦乐器:(含小提琴、中提琴、大提琴、小号、长笛等)，考试要求演奏练习曲和乐曲各一首。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考试重点:检验学生对乐器演奏技巧的掌握程度,能否适应作品的演奏环境及是否达到和掌握作品所要求的技巧能力，以及学生对音乐的理解表现能力和对作品风格的掌握能力。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考试难点:考核学生临场发挥能力和对作品演奏的熟练度,演奏完整及连贯性。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3、钢琴演奏方向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考试内容:现场演奏练习曲和乐曲各一首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考试重点:检验学生对钢琴演奏技巧的掌握程度,能否适应作品的演奏环境及是否达到和掌握作品所要求的技巧能力，以及学生对音乐的理解表现能力和对作品风格的掌握能力。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考试难点:考核学生临场发挥能力和对作品演奏的熟练度,演奏完整及连贯性。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注意: 以上专业技能面试乐器自备(钢琴除外)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声乐考生伴奏自理，考点提供钢琴。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(二)视唱视奏考试大纲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1、《声乐演唱方向》现场视唱无升无降范围内五线谱视唱一条。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2、《器乐演奏方向》现场视奏一首练习曲或乐曲的某个片段。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3、《钢琴演奏方向》现场视奏一首练习曲或乐曲的某个片段。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6A"/>
    <w:rsid w:val="000A5C6A"/>
    <w:rsid w:val="00144403"/>
    <w:rsid w:val="002A06D5"/>
    <w:rsid w:val="002A131C"/>
    <w:rsid w:val="004B4709"/>
    <w:rsid w:val="006520CA"/>
    <w:rsid w:val="006629D1"/>
    <w:rsid w:val="00A86C04"/>
    <w:rsid w:val="00AA15C0"/>
    <w:rsid w:val="00B47C92"/>
    <w:rsid w:val="00B81A5B"/>
    <w:rsid w:val="00D6671E"/>
    <w:rsid w:val="00ED034B"/>
    <w:rsid w:val="00FE2D11"/>
    <w:rsid w:val="02653E25"/>
    <w:rsid w:val="06217B3C"/>
    <w:rsid w:val="0A6A537E"/>
    <w:rsid w:val="1498587D"/>
    <w:rsid w:val="2BAE5E47"/>
    <w:rsid w:val="3C9D3008"/>
    <w:rsid w:val="4B9A718E"/>
    <w:rsid w:val="563163A3"/>
    <w:rsid w:val="63E00FCF"/>
    <w:rsid w:val="660F5581"/>
    <w:rsid w:val="794E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143</Words>
  <Characters>816</Characters>
  <Lines>6</Lines>
  <Paragraphs>1</Paragraphs>
  <TotalTime>5</TotalTime>
  <ScaleCrop>false</ScaleCrop>
  <LinksUpToDate>false</LinksUpToDate>
  <CharactersWithSpaces>958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2021-03-14T15:38:00Z</dcterms:created>
  <dc:creator>admin</dc:creator>
  <cp:lastModifiedBy>代靖华</cp:lastModifiedBy>
  <dcterms:modified xsi:type="dcterms:W3CDTF">2021-03-14T23:46:57Z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