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outlineLvl w:val="0"/>
        <w:rPr>
          <w:rFonts w:ascii="仿宋_GB2312" w:hAnsi="仿宋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" w:eastAsia="仿宋_GB2312"/>
          <w:sz w:val="32"/>
          <w:szCs w:val="32"/>
        </w:rPr>
        <w:t>附件2. 荆楚理工学院202</w:t>
      </w:r>
      <w:r>
        <w:rPr>
          <w:rFonts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年普通专升本考试考试大纲和主要参考书目录</w:t>
      </w:r>
    </w:p>
    <w:p>
      <w:pPr>
        <w:spacing w:line="560" w:lineRule="exact"/>
        <w:jc w:val="left"/>
        <w:outlineLvl w:val="0"/>
        <w:rPr>
          <w:rFonts w:ascii="仿宋_GB2312" w:hAnsi="仿宋" w:eastAsia="仿宋_GB2312"/>
          <w:sz w:val="32"/>
          <w:szCs w:val="32"/>
        </w:rPr>
      </w:pPr>
    </w:p>
    <w:tbl>
      <w:tblPr>
        <w:tblStyle w:val="4"/>
        <w:tblW w:w="137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8"/>
        <w:gridCol w:w="1614"/>
        <w:gridCol w:w="1614"/>
        <w:gridCol w:w="1614"/>
        <w:gridCol w:w="1614"/>
        <w:gridCol w:w="1616"/>
        <w:gridCol w:w="3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tblHeader/>
          <w:jc w:val="center"/>
        </w:trPr>
        <w:tc>
          <w:tcPr>
            <w:tcW w:w="1958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考试科目</w:t>
            </w:r>
          </w:p>
        </w:tc>
        <w:tc>
          <w:tcPr>
            <w:tcW w:w="8072" w:type="dxa"/>
            <w:gridSpan w:val="5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主要参考书目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tblHeader/>
          <w:jc w:val="center"/>
        </w:trPr>
        <w:tc>
          <w:tcPr>
            <w:tcW w:w="195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参考书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61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主编</w:t>
            </w:r>
          </w:p>
        </w:tc>
        <w:tc>
          <w:tcPr>
            <w:tcW w:w="161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出版社</w:t>
            </w:r>
          </w:p>
        </w:tc>
        <w:tc>
          <w:tcPr>
            <w:tcW w:w="161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版本</w:t>
            </w:r>
          </w:p>
        </w:tc>
        <w:tc>
          <w:tcPr>
            <w:tcW w:w="16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出版时间</w:t>
            </w:r>
          </w:p>
        </w:tc>
        <w:tc>
          <w:tcPr>
            <w:tcW w:w="36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大学英语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67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2022年普通专升本《大学英语》考试大纲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退役</w:t>
            </w:r>
            <w:r>
              <w:rPr>
                <w:rFonts w:ascii="宋体" w:hAnsi="宋体"/>
                <w:color w:val="000000"/>
                <w:szCs w:val="21"/>
              </w:rPr>
              <w:t>大学生士兵</w:t>
            </w:r>
            <w:r>
              <w:rPr>
                <w:rFonts w:hint="eastAsia" w:ascii="宋体" w:hAnsi="宋体"/>
                <w:color w:val="000000"/>
                <w:szCs w:val="21"/>
              </w:rPr>
              <w:t>职业适应性综合</w:t>
            </w:r>
            <w:r>
              <w:rPr>
                <w:rFonts w:ascii="宋体" w:hAnsi="宋体"/>
                <w:color w:val="000000"/>
                <w:szCs w:val="21"/>
              </w:rPr>
              <w:t>考查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《时事报告（大学生版）》增刊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中共中央宣传部时事报告杂志社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2021-2022学年度下学期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</w:t>
            </w:r>
            <w:r>
              <w:rPr>
                <w:rFonts w:ascii="宋体" w:hAnsi="宋体"/>
                <w:color w:val="000000"/>
                <w:szCs w:val="21"/>
              </w:rPr>
              <w:t>22.1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荆楚理工学院2022年专升本退役大学生士兵职业适应性综合考查大纲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学前教育学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学前教育学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虞永平、王春燕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2012.7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《学前教育学》考试大纲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学前儿童发展心理学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学前儿童发展心理学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陈帼眉、冯晓霞、庞丽娟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北京师范大学出版社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2013.9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《学前儿童发展心理学》考试大纲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教育学原理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教育学原理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教育学原理编写组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2019.1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/>
              </w:rPr>
              <w:t>教育学原理</w:t>
            </w:r>
            <w:r>
              <w:rPr>
                <w:rFonts w:ascii="宋体" w:hAnsi="宋体"/>
                <w:color w:val="000000"/>
                <w:szCs w:val="21"/>
              </w:rPr>
              <w:t>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基础心理学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基础心理学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梁建宁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2020.10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/>
              </w:rPr>
              <w:t>基础心理学</w:t>
            </w:r>
            <w:r>
              <w:rPr>
                <w:rFonts w:ascii="宋体" w:hAnsi="宋体"/>
                <w:color w:val="000000"/>
                <w:szCs w:val="21"/>
              </w:rPr>
              <w:t>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文学概论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文学理论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《文学理论》编写组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  <w:r>
              <w:rPr>
                <w:rFonts w:hint="eastAsia" w:ascii="宋体" w:hAnsi="宋体"/>
                <w:color w:val="000000"/>
                <w:szCs w:val="21"/>
              </w:rPr>
              <w:t>、人民出版社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</w:t>
            </w:r>
            <w:r>
              <w:rPr>
                <w:rFonts w:hint="eastAsia" w:ascii="宋体" w:hAnsi="宋体"/>
                <w:color w:val="000000"/>
                <w:szCs w:val="21"/>
              </w:rPr>
              <w:t>20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</w:rPr>
              <w:t>文学概论</w:t>
            </w:r>
            <w:r>
              <w:rPr>
                <w:rFonts w:ascii="宋体" w:hAnsi="宋体"/>
                <w:color w:val="000000"/>
                <w:szCs w:val="21"/>
              </w:rPr>
              <w:t>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现代汉语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现代汉语</w:t>
            </w:r>
            <w:r>
              <w:rPr>
                <w:rFonts w:hint="eastAsia" w:ascii="宋体" w:hAnsi="宋体"/>
                <w:color w:val="000000"/>
                <w:szCs w:val="21"/>
              </w:rPr>
              <w:t>（上、下册）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黄伯荣、廖序东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增订</w:t>
            </w: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2017.6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《现代汉语》考试大纲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综合</w:t>
            </w:r>
            <w:r>
              <w:rPr>
                <w:rFonts w:ascii="宋体" w:hAnsi="宋体"/>
                <w:color w:val="000000"/>
                <w:szCs w:val="21"/>
              </w:rPr>
              <w:t>英语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现代大学英语精读</w:t>
            </w:r>
            <w:r>
              <w:rPr>
                <w:rFonts w:hint="eastAsia" w:ascii="宋体" w:hAnsi="宋体"/>
                <w:color w:val="000000"/>
                <w:szCs w:val="21"/>
              </w:rPr>
              <w:t>(第1册)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杨立民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外语教学与研究出版社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第2版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</w:t>
            </w:r>
            <w:r>
              <w:rPr>
                <w:rFonts w:hint="eastAsia" w:ascii="宋体" w:hAnsi="宋体"/>
                <w:color w:val="000000"/>
                <w:szCs w:val="21"/>
              </w:rPr>
              <w:t>20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</w:rPr>
              <w:t>综合</w:t>
            </w:r>
            <w:r>
              <w:rPr>
                <w:rFonts w:ascii="宋体" w:hAnsi="宋体"/>
                <w:color w:val="000000"/>
                <w:szCs w:val="21"/>
              </w:rPr>
              <w:t>英语》考试大纲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英语听力与写作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英语写作基础教程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丁往道、</w:t>
            </w:r>
            <w:r>
              <w:rPr>
                <w:rFonts w:ascii="宋体" w:hAnsi="宋体"/>
                <w:color w:val="000000"/>
                <w:szCs w:val="21"/>
              </w:rPr>
              <w:t>吴冰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2011.5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《英语听力与写作》考试大纲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现代大学英语听力</w:t>
            </w:r>
            <w:r>
              <w:rPr>
                <w:rFonts w:hint="eastAsia" w:ascii="宋体" w:hAnsi="宋体"/>
                <w:color w:val="000000"/>
                <w:szCs w:val="21"/>
              </w:rPr>
              <w:t>(第1册)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杨立民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外语教学与研究出版社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第2版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8</w:t>
            </w:r>
            <w:r>
              <w:rPr>
                <w:rFonts w:ascii="宋体" w:hAnsi="宋体"/>
                <w:color w:val="000000"/>
                <w:szCs w:val="21"/>
              </w:rPr>
              <w:t>.1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新闻学概论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新闻学概论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《新闻学概论》编写组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高等教育出版社、人民出版社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</w:t>
            </w:r>
            <w:r>
              <w:rPr>
                <w:rFonts w:ascii="宋体" w:hAnsi="宋体"/>
                <w:color w:val="000000"/>
                <w:szCs w:val="21"/>
              </w:rPr>
              <w:t>9.9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《新闻学概论》考试大纲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新闻采访与写作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新闻采访与写作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《新闻采访与写作》编写组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2019.1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《新闻采访与写作》考试大纲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数学分析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数学分析</w:t>
            </w:r>
            <w:r>
              <w:rPr>
                <w:rFonts w:hint="eastAsia" w:ascii="宋体" w:hAnsi="宋体"/>
                <w:color w:val="000000"/>
                <w:szCs w:val="21"/>
              </w:rPr>
              <w:t>（上、下册）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华东师范大学数学系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第5版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2019.5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《数学分析》考试大纲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高等代数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高等代数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王萼芳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第5版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2019.5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《高等代数》考试大纲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restart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机械制图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机械制图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郭克希</w:t>
            </w:r>
            <w:r>
              <w:rPr>
                <w:rFonts w:hint="eastAsia" w:ascii="宋体" w:hAnsi="宋体"/>
                <w:color w:val="000000"/>
                <w:szCs w:val="21"/>
              </w:rPr>
              <w:t>、王桂香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机械工业出版社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  <w:r>
              <w:rPr>
                <w:rFonts w:ascii="宋体" w:hAnsi="宋体"/>
                <w:color w:val="000000"/>
                <w:szCs w:val="21"/>
              </w:rPr>
              <w:t>.9</w:t>
            </w:r>
          </w:p>
        </w:tc>
        <w:tc>
          <w:tcPr>
            <w:tcW w:w="3676" w:type="dxa"/>
            <w:vMerge w:val="restart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《机械制图》考试大纲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机械制图习题集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张绍群,王翠琴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机械工业出版社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2019.11</w:t>
            </w:r>
          </w:p>
        </w:tc>
        <w:tc>
          <w:tcPr>
            <w:tcW w:w="3676" w:type="dxa"/>
            <w:vMerge w:val="continue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1958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工程材料与成型工艺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工程材料与成形技术基础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鞠鲁粤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2015.3</w:t>
            </w:r>
          </w:p>
        </w:tc>
        <w:tc>
          <w:tcPr>
            <w:tcW w:w="367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《工程材料与成型工艺》考试大纲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电路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电路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邱关源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第5版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2018.3</w:t>
            </w:r>
          </w:p>
        </w:tc>
        <w:tc>
          <w:tcPr>
            <w:tcW w:w="367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《电路》考试大纲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电气工程概论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电气工程概论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李志民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电子工业出版社</w:t>
            </w:r>
          </w:p>
        </w:tc>
        <w:tc>
          <w:tcPr>
            <w:tcW w:w="1614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第2版</w:t>
            </w:r>
          </w:p>
        </w:tc>
        <w:tc>
          <w:tcPr>
            <w:tcW w:w="161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2016.1</w:t>
            </w:r>
          </w:p>
        </w:tc>
        <w:tc>
          <w:tcPr>
            <w:tcW w:w="3676" w:type="dxa"/>
            <w:shd w:val="clear" w:color="auto" w:fill="auto"/>
            <w:noWrap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《电气工程概论》考试大纲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C语言程序设计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C语言程序设计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任正云</w:t>
            </w:r>
            <w:r>
              <w:rPr>
                <w:rFonts w:hint="eastAsia" w:ascii="宋体" w:hAnsi="宋体"/>
                <w:color w:val="000000"/>
                <w:szCs w:val="21"/>
              </w:rPr>
              <w:t>、李素若、赖玲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中国水利水电出版社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2016.5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《C语言程序设计》考试大纲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exact"/>
          <w:jc w:val="center"/>
        </w:trPr>
        <w:tc>
          <w:tcPr>
            <w:tcW w:w="1958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C语言程序设计上机指导与习题集解答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施俏春、任正云、李素若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中国水利水电出版社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2016.5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计算机基础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计算机基础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唐铸文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华中科技大学出版社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第6版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《计算机基础》考试大纲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计算机基础学习指南与实训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唐铸文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华中科技大学出版社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第6版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8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8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化工原理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化工原理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王志魁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化学工业出版社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第5版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2018.1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《化工原理》考试大纲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化工单元操作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化工原理实验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熊航行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化学工业出版社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2016.8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《化工单元操作》考试大纲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药剂学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工业药剂学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潘卫三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中国医药科技出版社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  <w:r>
              <w:rPr>
                <w:rFonts w:ascii="宋体" w:hAnsi="宋体"/>
                <w:color w:val="000000"/>
                <w:szCs w:val="21"/>
              </w:rPr>
              <w:t>.8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《药剂学》考试大纲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制药基本操作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制药工程专业实验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刘娥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化学工业出版社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2016.8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荆楚理工学院2020专升本《制药基本操作》考试大纲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印刷概论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印刷工程导论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徐锦林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化学工业出版社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2016.3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荆楚理工学院2020专升本《印刷概论》考试大纲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色彩学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印刷色彩学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刘浩学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中国轻工业出版社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2017.1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荆楚理工学院2020专升本《色彩学》考试大纲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生物化学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生物化学简明教程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张丽萍、杨建雄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第5版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2015</w:t>
            </w:r>
            <w:r>
              <w:rPr>
                <w:rFonts w:hint="eastAsia" w:ascii="宋体" w:hAnsi="宋体"/>
                <w:color w:val="000000"/>
                <w:szCs w:val="21"/>
              </w:rPr>
              <w:t>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《生物化学》考试大纲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食品微生物学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食品微生物学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何国庆，贾英民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中国农业大学出版社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2016.1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</w:rPr>
              <w:t>食品微生物学</w:t>
            </w:r>
            <w:r>
              <w:rPr>
                <w:rFonts w:ascii="宋体" w:hAnsi="宋体"/>
                <w:color w:val="000000"/>
                <w:szCs w:val="21"/>
              </w:rPr>
              <w:t>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植物学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植物学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金银根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科学出版社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7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12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《植物学》考试大纲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植物生理学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植物生理学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李合生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</w:t>
            </w: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《植物生理学》考试大纲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口腔内科学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口腔内科学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顾长明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2016.1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《口腔内科学》考试大纲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口腔解剖生理学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口腔解剖生理学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马莉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2014</w:t>
            </w:r>
            <w:r>
              <w:rPr>
                <w:rFonts w:hint="eastAsia" w:ascii="宋体" w:hAnsi="宋体"/>
                <w:color w:val="000000"/>
                <w:szCs w:val="21"/>
              </w:rPr>
              <w:t>.8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《口腔解剖生理学》考试大纲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康复评定学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康复评定学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张泓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中国卫生出版社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2020.11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《康复评定学》考试大纲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康复功能评定学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王玉龙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第3版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2020.4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人体解剖学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人体解剖学与组织胚胎学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吴建清、徐冶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第8版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2018</w:t>
            </w:r>
            <w:r>
              <w:rPr>
                <w:rFonts w:hint="eastAsia" w:ascii="宋体" w:hAnsi="宋体"/>
                <w:color w:val="000000"/>
                <w:szCs w:val="21"/>
              </w:rPr>
              <w:t>.12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《人体解剖学》考试大纲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基础护理学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基础护理学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张连辉、邓翠珍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第4版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2019.2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《基础护理学》考试大纲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基础护理学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李小寒、尚少梅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6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2017.7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药理学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护用药理学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秦红斌、姚伟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人民卫生出版社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第4版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2019</w:t>
            </w:r>
            <w:r>
              <w:rPr>
                <w:rFonts w:hint="eastAsia" w:ascii="宋体" w:hAnsi="宋体"/>
                <w:color w:val="000000"/>
                <w:szCs w:val="21"/>
              </w:rPr>
              <w:t>.2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《药理学》考试大纲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成本会计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成本会计</w:t>
            </w:r>
            <w:r>
              <w:rPr>
                <w:rFonts w:hint="eastAsia" w:ascii="宋体" w:hAnsi="宋体"/>
                <w:color w:val="000000"/>
                <w:szCs w:val="21"/>
              </w:rPr>
              <w:t>学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于富生、黎来芳、张敏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中国人民大学出版社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</w:t>
            </w:r>
            <w:r>
              <w:rPr>
                <w:rFonts w:hint="eastAsia" w:ascii="宋体" w:hAnsi="宋体"/>
                <w:color w:val="000000"/>
                <w:szCs w:val="21"/>
              </w:rPr>
              <w:t>9</w:t>
            </w:r>
            <w:r>
              <w:rPr>
                <w:rFonts w:ascii="宋体" w:hAnsi="宋体"/>
                <w:color w:val="000000"/>
                <w:szCs w:val="21"/>
              </w:rPr>
              <w:t>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</w:t>
            </w:r>
            <w:r>
              <w:rPr>
                <w:rFonts w:hint="eastAsia" w:ascii="宋体" w:hAnsi="宋体"/>
                <w:color w:val="000000"/>
                <w:szCs w:val="21"/>
              </w:rPr>
              <w:t>21.5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《成本会计学》考试大纲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会计学原理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新编会计学原理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李海波、蒋瑛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立信会计出版社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第20版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2019.8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《会计学原理》考试大纲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管理学原理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管理学原理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《管理学原理》编写组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高等教育出版社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第1版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2019.1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</w:rPr>
              <w:t>管理学原理</w:t>
            </w:r>
            <w:r>
              <w:rPr>
                <w:rFonts w:ascii="宋体" w:hAnsi="宋体"/>
                <w:color w:val="000000"/>
                <w:szCs w:val="21"/>
              </w:rPr>
              <w:t>》考试大纲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58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物流学概论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物流学概论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崔介何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北京大学出版社</w:t>
            </w:r>
          </w:p>
        </w:tc>
        <w:tc>
          <w:tcPr>
            <w:tcW w:w="1614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第5版</w:t>
            </w:r>
          </w:p>
        </w:tc>
        <w:tc>
          <w:tcPr>
            <w:tcW w:w="161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2015.6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荆楚理工学院</w:t>
            </w:r>
            <w:r>
              <w:rPr>
                <w:rFonts w:hint="eastAsia" w:ascii="宋体" w:hAnsi="宋体"/>
                <w:color w:val="000000"/>
                <w:szCs w:val="21"/>
              </w:rPr>
              <w:t>2022年专升本</w:t>
            </w:r>
            <w:r>
              <w:rPr>
                <w:rFonts w:ascii="宋体" w:hAnsi="宋体"/>
                <w:color w:val="000000"/>
                <w:szCs w:val="21"/>
              </w:rPr>
              <w:t>《</w:t>
            </w:r>
            <w:r>
              <w:rPr>
                <w:rFonts w:hint="eastAsia" w:ascii="宋体" w:hAnsi="宋体"/>
                <w:color w:val="000000"/>
                <w:szCs w:val="21"/>
              </w:rPr>
              <w:t>物流学概论</w:t>
            </w:r>
            <w:r>
              <w:rPr>
                <w:rFonts w:ascii="宋体" w:hAnsi="宋体"/>
                <w:color w:val="000000"/>
                <w:szCs w:val="21"/>
              </w:rPr>
              <w:t>》考试大纲</w:t>
            </w:r>
          </w:p>
        </w:tc>
      </w:tr>
    </w:tbl>
    <w:p>
      <w:pPr>
        <w:ind w:firstLine="411"/>
      </w:pPr>
    </w:p>
    <w:p>
      <w:pPr>
        <w:ind w:firstLine="411"/>
      </w:pPr>
      <w:r>
        <w:rPr>
          <w:rFonts w:hint="eastAsia"/>
        </w:rPr>
        <w:t>注</w:t>
      </w:r>
      <w:r>
        <w:t>：各科目考试</w:t>
      </w:r>
      <w:r>
        <w:rPr>
          <w:rFonts w:hint="eastAsia"/>
        </w:rPr>
        <w:t>大纲及</w:t>
      </w:r>
      <w:r>
        <w:t>《</w:t>
      </w:r>
      <w:r>
        <w:rPr>
          <w:rFonts w:hint="eastAsia" w:ascii="宋体" w:hAnsi="宋体"/>
          <w:color w:val="000000"/>
          <w:szCs w:val="21"/>
        </w:rPr>
        <w:t>退役大学生士兵职业适应性综合考查大纲</w:t>
      </w:r>
      <w:r>
        <w:t>》</w:t>
      </w:r>
      <w:r>
        <w:rPr>
          <w:rFonts w:hint="eastAsia"/>
        </w:rPr>
        <w:t>在我校</w:t>
      </w:r>
      <w:r>
        <w:t>专升本</w:t>
      </w:r>
      <w:r>
        <w:rPr>
          <w:rFonts w:hint="eastAsia"/>
        </w:rPr>
        <w:t>信息公布网站（http://jwc.jcut.edu.cn/zsb1.htm）同步发布。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8238490</wp:posOffset>
              </wp:positionH>
              <wp:positionV relativeFrom="page">
                <wp:posOffset>6632575</wp:posOffset>
              </wp:positionV>
              <wp:extent cx="624840" cy="2159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4840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-</w:t>
                          </w:r>
                        </w:p>
                        <w:p/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left:648.7pt;margin-top:522.25pt;height:17pt;width:49.2pt;mso-position-horizontal-relative:margin;mso-position-vertical-relative:page;z-index:251659264;mso-width-relative:page;mso-height-relative:page;" filled="f" stroked="f" coordsize="21600,21600" o:gfxdata="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VJUqjcAAAADwEAAA8AAAAAAAAAAQAgAAAAIgAAAGRycy9kb3ducmV2Lnht&#10;bFBLAQIUABQAAAAIAIdO4kAKXUzdvAEAAHQDAAAOAAAAAAAAAAEAIAAAACs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-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0F1"/>
    <w:rsid w:val="000C6BB3"/>
    <w:rsid w:val="000F0EAF"/>
    <w:rsid w:val="000F35E4"/>
    <w:rsid w:val="001C6D34"/>
    <w:rsid w:val="001D5D5F"/>
    <w:rsid w:val="00265032"/>
    <w:rsid w:val="00280CE7"/>
    <w:rsid w:val="002C69FF"/>
    <w:rsid w:val="00341712"/>
    <w:rsid w:val="00384BA2"/>
    <w:rsid w:val="003B6C46"/>
    <w:rsid w:val="003F02C3"/>
    <w:rsid w:val="004241FE"/>
    <w:rsid w:val="004A3C1C"/>
    <w:rsid w:val="004B17F8"/>
    <w:rsid w:val="004E6D96"/>
    <w:rsid w:val="00563C26"/>
    <w:rsid w:val="005A55BF"/>
    <w:rsid w:val="005B3F36"/>
    <w:rsid w:val="0060318F"/>
    <w:rsid w:val="007270C3"/>
    <w:rsid w:val="007A2939"/>
    <w:rsid w:val="008838E0"/>
    <w:rsid w:val="009045A3"/>
    <w:rsid w:val="009D153E"/>
    <w:rsid w:val="009E10F1"/>
    <w:rsid w:val="00B2798E"/>
    <w:rsid w:val="00B505B2"/>
    <w:rsid w:val="00B86C6D"/>
    <w:rsid w:val="00C33002"/>
    <w:rsid w:val="00D6565E"/>
    <w:rsid w:val="00E336A8"/>
    <w:rsid w:val="00EE293A"/>
    <w:rsid w:val="00F301EF"/>
    <w:rsid w:val="0537526F"/>
    <w:rsid w:val="06AB7F4E"/>
    <w:rsid w:val="09E02889"/>
    <w:rsid w:val="0D8C04FC"/>
    <w:rsid w:val="0EBE390C"/>
    <w:rsid w:val="0ED35F1E"/>
    <w:rsid w:val="13725105"/>
    <w:rsid w:val="18B806E3"/>
    <w:rsid w:val="19501B9C"/>
    <w:rsid w:val="279A1D36"/>
    <w:rsid w:val="29546299"/>
    <w:rsid w:val="2A32057C"/>
    <w:rsid w:val="2BED6F3D"/>
    <w:rsid w:val="2D624230"/>
    <w:rsid w:val="35855852"/>
    <w:rsid w:val="361650B1"/>
    <w:rsid w:val="36BC2654"/>
    <w:rsid w:val="37853ECD"/>
    <w:rsid w:val="3CEE4F0F"/>
    <w:rsid w:val="3EEC752D"/>
    <w:rsid w:val="3F446E22"/>
    <w:rsid w:val="43E85C82"/>
    <w:rsid w:val="46BA5468"/>
    <w:rsid w:val="4808588F"/>
    <w:rsid w:val="48FE4486"/>
    <w:rsid w:val="4BB56FFF"/>
    <w:rsid w:val="4FEE7BBD"/>
    <w:rsid w:val="55796FA4"/>
    <w:rsid w:val="59F019AB"/>
    <w:rsid w:val="5ABD225B"/>
    <w:rsid w:val="5F72149A"/>
    <w:rsid w:val="63731642"/>
    <w:rsid w:val="65937AC7"/>
    <w:rsid w:val="684375C5"/>
    <w:rsid w:val="6FDF021B"/>
    <w:rsid w:val="7A8F1C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01"/>
    <w:basedOn w:val="6"/>
    <w:uiPriority w:val="0"/>
    <w:rPr>
      <w:rFonts w:hint="eastAsia" w:ascii="微软雅黑" w:hAnsi="微软雅黑" w:eastAsia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2292</Words>
  <Characters>2685</Characters>
  <Lines>21</Lines>
  <Paragraphs>6</Paragraphs>
  <TotalTime>154</TotalTime>
  <ScaleCrop>false</ScaleCrop>
  <LinksUpToDate>false</LinksUpToDate>
  <CharactersWithSpaces>2686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2020-06-19T04:51:00Z</dcterms:created>
  <dc:creator>admin</dc:creator>
  <cp:lastModifiedBy>Administrator</cp:lastModifiedBy>
  <cp:lastPrinted>2021-04-27T00:27:00Z</cp:lastPrinted>
  <dcterms:modified xsi:type="dcterms:W3CDTF">2022-03-25T03:28:11Z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1E952A2A313347E1A26A4E80EB226FF2</vt:lpwstr>
  </property>
</Properties>
</file>