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安徽水利水电职业技术学院2022年分类考试招生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职业技能测试大纲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>【本大纲适用于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报考</w:t>
      </w:r>
      <w:r>
        <w:rPr>
          <w:rFonts w:hint="eastAsia" w:ascii="黑体" w:hAnsi="黑体" w:eastAsia="黑体" w:cs="黑体"/>
          <w:sz w:val="28"/>
          <w:szCs w:val="28"/>
        </w:rPr>
        <w:t>建筑工程技术、建筑钢结构工程技术、智能建造技术、建筑设备工程技术、建筑装饰工程技术、测绘工程技术、无人机测绘技术、供热通风与空调工程技术、建设工程管理专业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的考生</w:t>
      </w:r>
      <w:r>
        <w:rPr>
          <w:rFonts w:hint="eastAsia" w:ascii="黑体" w:hAnsi="黑体" w:eastAsia="黑体" w:cs="黑体"/>
          <w:sz w:val="28"/>
          <w:szCs w:val="28"/>
        </w:rPr>
        <w:t>】</w:t>
      </w:r>
    </w:p>
    <w:p>
      <w:pPr>
        <w:pStyle w:val="2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本测试大纲根据《安徽水利水电职业技术学院2022年高职院校分类考试招生章程》的要求，以教育部发布的《中等职业学校专业教学标准》为基本依据，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测试内容</w:t>
      </w:r>
      <w:r>
        <w:rPr>
          <w:rFonts w:hint="eastAsia" w:ascii="宋体" w:hAnsi="宋体" w:eastAsia="宋体" w:cs="宋体"/>
          <w:bCs/>
          <w:sz w:val="28"/>
          <w:szCs w:val="28"/>
        </w:rPr>
        <w:t>包括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专业能力测试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和“</w:t>
      </w:r>
      <w:r>
        <w:rPr>
          <w:rFonts w:hint="eastAsia" w:ascii="宋体" w:hAnsi="宋体" w:eastAsia="宋体" w:cs="宋体"/>
          <w:sz w:val="28"/>
          <w:szCs w:val="28"/>
        </w:rPr>
        <w:t>技术技能测试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”两个部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分</w:t>
      </w:r>
      <w:r>
        <w:rPr>
          <w:rFonts w:hint="eastAsia" w:ascii="宋体" w:hAnsi="宋体" w:eastAsia="宋体" w:cs="宋体"/>
          <w:bCs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  <w:t>一、专业能力测试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知识素养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考核考生具备参加职业教育学习所必须具备的理解能力、科学常识、技术常识、文化知识、文化修养等。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职业素养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考核考生思想政治、法律法规、价值观念、职业认知、社会适应能力、思维表达能力、沟通合作能力等。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专业能力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（1）掌握工程制图的基础知识、制图标准，了解投影的基本知识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（2）掌握CAD基本绘图命令和绘图方法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（3）掌握常用建筑材料的种类与性质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了解水泥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混凝土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钢材的用途，了解常用建筑材料的试验方法和步骤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（4）掌握物体的受力分析，了解平面力系的平衡问题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（5）掌握工程测量的基本知识和方法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  <w:t>二、技术技能测试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default" w:ascii="宋体" w:hAnsi="宋体" w:eastAsia="宋体" w:cs="宋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1.能够识读建筑图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和标注尺寸。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2.能利用CAD绘制、输出建筑平面图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3.能进行材料的进场验收与试验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4.能应用工程力学常识分析、解决工程中的简单力学问题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  <w:t>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5.能够操作测量仪器进行高程测定、轴线定位、标高测设。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  <w:t>测试形式与要求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1.测试形式：网络在线测试（笔试）。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2.测试时间：60分钟。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3.测试题型：单项选择题。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4.试卷分值：150分（每题2分，共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75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题）。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5.测试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设备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要求：考生自备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智能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手机或配有摄像头和麦克风的电脑，保证网络畅通。</w:t>
      </w:r>
    </w:p>
    <w:p>
      <w:pPr>
        <w:pStyle w:val="2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D127E80-1DC7-4FCD-9733-DC8D671F815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A0E8F"/>
    <w:rsid w:val="00276734"/>
    <w:rsid w:val="006F49B1"/>
    <w:rsid w:val="008B26BE"/>
    <w:rsid w:val="00E32D21"/>
    <w:rsid w:val="00F55E68"/>
    <w:rsid w:val="02DA5AF7"/>
    <w:rsid w:val="04D4087F"/>
    <w:rsid w:val="23684B76"/>
    <w:rsid w:val="32BA0E8F"/>
    <w:rsid w:val="3DC01C3E"/>
    <w:rsid w:val="457B3C7B"/>
    <w:rsid w:val="52F5357A"/>
    <w:rsid w:val="533442C4"/>
    <w:rsid w:val="53390001"/>
    <w:rsid w:val="55CD7167"/>
    <w:rsid w:val="5A7427C1"/>
    <w:rsid w:val="5E263CC0"/>
    <w:rsid w:val="63717227"/>
    <w:rsid w:val="6E3C0486"/>
    <w:rsid w:val="7272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1</TotalTime>
  <ScaleCrop>false</ScaleCrop>
  <LinksUpToDate>false</LinksUpToDate>
  <CharactersWithSpaces>826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2022-03-22T00:30:00Z</dcterms:created>
  <dc:creator>WPS_ksl</dc:creator>
  <cp:lastModifiedBy>WPS_ksl</cp:lastModifiedBy>
  <dcterms:modified xsi:type="dcterms:W3CDTF">2022-03-23T03:14:49Z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04B8404D604C4C669560E857B3A7DA26</vt:lpwstr>
  </property>
</Properties>
</file>