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河南理工大学在线考试操作流程</w:t>
      </w:r>
    </w:p>
    <w:p/>
    <w:p/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一、在线考试系统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本说明将引导考生从安装到使用的全过程操作，基于本平台的使用特性，请考生按以下要求准备相应设备。首先，考生需在电脑端下载</w:t>
      </w:r>
      <w:r>
        <w:rPr>
          <w:rFonts w:hint="eastAsia"/>
          <w:b/>
          <w:bCs/>
          <w:color w:val="FF0000"/>
        </w:rPr>
        <w:t>河南理工大学-网考客户端</w:t>
      </w:r>
      <w:r>
        <w:rPr>
          <w:rFonts w:hint="eastAsia"/>
        </w:rPr>
        <w:t>，同时在手机端下载“云监考”APP，用于第二机位监考。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（一）考前准备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台式或笔记本电脑配置求：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CPU：1.6GHz主频或上；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内存：至少2G以上，推荐4G；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硬盘：256GB或以上；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显示器分辨率：1024x768或以上；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操作系统：WIN7及以上windows操作系统（</w:t>
      </w:r>
      <w:r>
        <w:rPr>
          <w:rFonts w:hint="eastAsia"/>
          <w:b/>
          <w:bCs/>
          <w:color w:val="FF0000"/>
        </w:rPr>
        <w:t>考试系统不支持苹果系统</w:t>
      </w:r>
      <w:r>
        <w:rPr>
          <w:rFonts w:hint="eastAsia"/>
        </w:rPr>
        <w:t>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摄像头：推荐50万像素以上。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</w:rPr>
      </w:pPr>
      <w:r>
        <w:rPr>
          <w:rFonts w:hint="eastAsia"/>
          <w:b/>
          <w:bCs/>
        </w:rPr>
        <w:t>电脑端：河南理工大学-网考客户端.</w:t>
      </w:r>
      <w:r>
        <w:rPr>
          <w:b/>
          <w:bCs/>
        </w:rPr>
        <w:t>zpi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</w:rPr>
      </w:pPr>
      <w:r>
        <w:rPr>
          <w:rFonts w:hint="eastAsia"/>
          <w:b/>
          <w:bCs/>
        </w:rPr>
        <w:t>手机端：IOS系统的苹果手机可直接在AppStore中搜索“云监考”下载安装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3" w:firstLineChars="400"/>
        <w:textAlignment w:val="auto"/>
        <w:rPr>
          <w:b/>
          <w:bCs/>
        </w:rPr>
      </w:pPr>
      <w:r>
        <w:rPr>
          <w:rFonts w:hint="eastAsia"/>
          <w:b/>
          <w:bCs/>
        </w:rPr>
        <w:t>请扫二维码下载“云监考”app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  <w:color w:val="FF0000"/>
        </w:rPr>
        <w:t>安卓用户请用浏览器扫描二维码下载</w:t>
      </w:r>
      <w:r>
        <w:rPr>
          <w:rFonts w:hint="eastAsia"/>
          <w:b/>
          <w:bCs/>
        </w:rPr>
        <w:t>）</w:t>
      </w:r>
    </w:p>
    <w:p>
      <w:pPr>
        <w:jc w:val="center"/>
        <w:rPr>
          <w:b/>
          <w:bCs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746250" cy="1771650"/>
            <wp:effectExtent l="0" t="0" r="6350" b="6350"/>
            <wp:docPr id="1" name="图片 1" descr="微信图片_2022022411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2241105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        </w:t>
      </w:r>
    </w:p>
    <w:p>
      <w:pPr>
        <w:jc w:val="center"/>
        <w:rPr>
          <w:b/>
          <w:bCs/>
        </w:rPr>
      </w:pPr>
      <w:r>
        <w:rPr>
          <w:rFonts w:hint="eastAsia"/>
          <w:b/>
          <w:bCs/>
        </w:rPr>
        <w:t xml:space="preserve">Android客户端                 </w:t>
      </w:r>
    </w:p>
    <w:p>
      <w:pPr>
        <w:pStyle w:val="3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（二）登录在线考试系统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压缩包下载成功后，将件解压，双击“河南理工大学网考客户端.exe”，即可进入考试系统。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注意：</w:t>
      </w:r>
      <w:r>
        <w:rPr>
          <w:rFonts w:hint="eastAsia"/>
          <w:color w:val="FF0000"/>
        </w:rPr>
        <w:t>进入考试前先关闭杀毒软件，并确保计算机本地时间与北京时间保持一致，考试时间以北京时间为准</w:t>
      </w:r>
      <w:r>
        <w:rPr>
          <w:rFonts w:hint="eastAsia"/>
        </w:rPr>
        <w:t>。</w:t>
      </w:r>
    </w:p>
    <w:p>
      <w:pPr>
        <w:ind w:firstLine="420" w:firstLineChars="200"/>
      </w:pPr>
      <w:r>
        <w:rPr>
          <w:rFonts w:hint="eastAsi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1550670</wp:posOffset>
            </wp:positionH>
            <wp:positionV relativeFrom="paragraph">
              <wp:posOffset>187325</wp:posOffset>
            </wp:positionV>
            <wp:extent cx="4100830" cy="597535"/>
            <wp:effectExtent l="0" t="0" r="13970" b="12065"/>
            <wp:wrapTopAndBottom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034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在登录界面，选择“身份证号登录”，默认密码为证件号后6位。如果身份证号末尾带字母X，登录时的身份证号和密码都需要用大写X。进入系统可自行修改密码。</w:t>
      </w:r>
    </w:p>
    <w:p>
      <w:pPr>
        <w:pStyle w:val="4"/>
        <w:rPr>
          <w:rFonts w:asciiTheme="minorHAnsi" w:hAnsiTheme="minorHAnsi" w:eastAsiaTheme="minorEastAsia" w:cstheme="minorBidi"/>
          <w:sz w:val="21"/>
          <w:lang w:val="en-US" w:bidi="ar-SA"/>
        </w:rPr>
      </w:pPr>
      <w:r>
        <w:drawing>
          <wp:inline distT="0" distB="0" distL="0" distR="0">
            <wp:extent cx="5274310" cy="31153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6" w:line="360" w:lineRule="auto"/>
        <w:ind w:left="600"/>
        <w:jc w:val="left"/>
        <w:textAlignment w:val="auto"/>
      </w:pPr>
      <w:r>
        <w:rPr>
          <w:rFonts w:hint="eastAsia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①考生端窗口进行了防作弊处理，考生端启动后，窗口全屏显示，且通过键盘操作无法切换到其它窗口。考生可通过“关闭操作”退出考试（界面右上角）。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②如在登录时开启了QQ、teamview等远程协助工具，系统会弹出提示，请点击“关闭”系统，关掉所有提示中的软件，再登录系统。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（三）在线考试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b/>
          <w:sz w:val="20"/>
        </w:rPr>
      </w:pPr>
      <w:r>
        <w:rPr>
          <w:rFonts w:hint="eastAsia"/>
        </w:rPr>
        <w:t>在登录本平台后，系统呈现“在线考试--待考考试列表”界面。</w:t>
      </w:r>
    </w:p>
    <w:p>
      <w:pPr>
        <w:pStyle w:val="4"/>
        <w:spacing w:before="2"/>
        <w:rPr>
          <w:b/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1378585</wp:posOffset>
            </wp:positionH>
            <wp:positionV relativeFrom="paragraph">
              <wp:posOffset>156210</wp:posOffset>
            </wp:positionV>
            <wp:extent cx="4741545" cy="768350"/>
            <wp:effectExtent l="0" t="0" r="13335" b="8890"/>
            <wp:wrapTopAndBottom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757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待考考试列表中显示考生将参加的科目考试信息，只有在考试时间段内的考试信息才会显示，如不显示请确认当前电脑的时间是否与北京时间一致；检查电脑时区是否为中国北京。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点击“进入考试”，会自动进入人脸识别界面，待“开始识别”按钮变黄时，点击开始识别，进入“考试说明”界面。左上侧显示本次考试相关信息，右上侧显示本次考试试卷组成部分。阅读完成后，点击“接受以上条款，开始考试”，正式进入考试。</w:t>
      </w:r>
    </w:p>
    <w:p>
      <w:pPr>
        <w:pStyle w:val="4"/>
        <w:spacing w:before="7"/>
        <w:rPr>
          <w:sz w:val="16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1592580</wp:posOffset>
            </wp:positionH>
            <wp:positionV relativeFrom="paragraph">
              <wp:posOffset>159385</wp:posOffset>
            </wp:positionV>
            <wp:extent cx="4395470" cy="2128520"/>
            <wp:effectExtent l="0" t="0" r="8890" b="508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513" cy="212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1661160</wp:posOffset>
            </wp:positionH>
            <wp:positionV relativeFrom="paragraph">
              <wp:posOffset>2507615</wp:posOffset>
            </wp:positionV>
            <wp:extent cx="4256405" cy="1936115"/>
            <wp:effectExtent l="0" t="0" r="10795" b="14605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354" cy="193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3"/>
        <w:rPr>
          <w:sz w:val="1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注意：若在人脸识别环节，开始识别按钮一直呈灰色，则说明此时考试程序无法调用到摄像头。请检查摄像头是否开启、是否被其他程序占用，或者未关闭杀毒软件，被杀毒软件和安全卫士拦截。然后重新进入人脸识别环节。为确保通过人脸识别验证，须将五官清晰显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1.正式考试界面，最上方显示剩余时间、考生相关信息以及交卷按钮，左侧显示题干以及作答区域，右侧显示本套试卷所有题型、数量以及摄像头拍摄画面。考生依次往后作答即可，期间可以点击右侧的题号检查或修改之前的答案。</w:t>
      </w:r>
    </w:p>
    <w:p>
      <w:pPr>
        <w:ind w:firstLine="400" w:firstLineChars="200"/>
      </w:pPr>
      <w:r>
        <w:rPr>
          <w:sz w:val="20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4439920" cy="2132965"/>
            <wp:effectExtent l="0" t="0" r="10160" b="635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233" cy="213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Times New Roman" w:hAnsi="Times New Roman" w:eastAsia="微软雅黑" w:cs="Times New Roman"/>
          <w:sz w:val="24"/>
        </w:rPr>
      </w:pPr>
      <w:r>
        <w:rPr>
          <w:rFonts w:hint="eastAsia"/>
        </w:rPr>
        <w:t>（1）.答题页面会显示考试剩余时间、全部题目数量（黑色）、已答题数量（绿色）、标记题数量（黄色）、未答题数量（深红），以此提示考生考试进度。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4436110" cy="2084070"/>
            <wp:effectExtent l="152400" t="152400" r="364490" b="3543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804" cy="2086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Times New Roman" w:hAnsi="Times New Roman" w:eastAsia="微软雅黑" w:cs="Times New Roman"/>
          <w:sz w:val="24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）每道题目序号前有标记按钮，可用来标记有疑虑的题目。</w:t>
      </w:r>
    </w:p>
    <w:p>
      <w:pPr>
        <w:ind w:firstLine="480" w:firstLineChars="200"/>
        <w:jc w:val="center"/>
        <w:rPr>
          <w:rFonts w:ascii="Times New Roman" w:hAnsi="Times New Roman" w:eastAsia="微软雅黑" w:cs="Times New Roman"/>
          <w:sz w:val="24"/>
        </w:rPr>
      </w:pPr>
      <w:r>
        <w:rPr>
          <w:rFonts w:hint="eastAsia" w:ascii="Times New Roman" w:hAnsi="Times New Roman" w:eastAsia="微软雅黑" w:cs="Times New Roman"/>
          <w:sz w:val="24"/>
        </w:rPr>
        <w:drawing>
          <wp:inline distT="0" distB="0" distL="114300" distR="114300">
            <wp:extent cx="429895" cy="483870"/>
            <wp:effectExtent l="116840" t="86360" r="321945" b="32893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8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Times New Roman" w:hAnsi="Times New Roman" w:eastAsia="微软雅黑" w:cs="Times New Roman"/>
          <w:sz w:val="24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）重置按钮可用来重置本题答案，上传图片试题，应该先删除原图片，再上传新的图片。</w:t>
      </w:r>
    </w:p>
    <w:p>
      <w:pPr>
        <w:ind w:firstLine="480" w:firstLineChars="200"/>
        <w:jc w:val="center"/>
        <w:rPr>
          <w:rFonts w:ascii="Times New Roman" w:hAnsi="Times New Roman" w:eastAsia="微软雅黑" w:cs="Times New Roman"/>
          <w:sz w:val="24"/>
        </w:rPr>
      </w:pPr>
      <w:r>
        <w:rPr>
          <w:rFonts w:hint="eastAsia" w:ascii="Times New Roman" w:hAnsi="Times New Roman" w:eastAsia="微软雅黑" w:cs="Times New Roman"/>
          <w:sz w:val="24"/>
        </w:rPr>
        <w:drawing>
          <wp:inline distT="0" distB="0" distL="114300" distR="114300">
            <wp:extent cx="1112520" cy="472440"/>
            <wp:effectExtent l="109220" t="83820" r="327660" b="3200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47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Times New Roman" w:hAnsi="Times New Roman" w:eastAsia="微软雅黑" w:cs="Times New Roman"/>
          <w:spacing w:val="-6"/>
          <w:sz w:val="24"/>
        </w:rPr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）右侧答题导航区根据标号色块显示答题进度，点击标号则会显示切至该题。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3239770" cy="1677035"/>
            <wp:effectExtent l="0" t="0" r="17780" b="184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804"/>
        <w:rPr>
          <w:sz w:val="20"/>
        </w:rPr>
      </w:pP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2.全部答完以后，可以等剩余时间归零自动提交试卷，也可以点击右上角交卷手动提交。点击交卷后，系统跳转至“考试已结束”，此时考试全部完成。</w:t>
      </w:r>
    </w:p>
    <w:p>
      <w:r>
        <w:rPr>
          <w:rFonts w:hint="eastAsi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1791335</wp:posOffset>
            </wp:positionH>
            <wp:positionV relativeFrom="paragraph">
              <wp:posOffset>54610</wp:posOffset>
            </wp:positionV>
            <wp:extent cx="4123055" cy="1202690"/>
            <wp:effectExtent l="0" t="0" r="6985" b="127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241" cy="1202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二、考试监控录制系统：</w:t>
      </w:r>
    </w:p>
    <w:p>
      <w:pPr>
        <w:ind w:firstLine="420" w:firstLineChars="200"/>
      </w:pPr>
      <w:r>
        <w:rPr>
          <w:rFonts w:hint="eastAsia"/>
        </w:rPr>
        <w:t>如下图所示，考试监控采用“</w:t>
      </w:r>
      <w:r>
        <w:rPr>
          <w:rFonts w:hint="eastAsia"/>
          <w:lang w:eastAsia="zh-CN"/>
        </w:rPr>
        <w:t>二</w:t>
      </w:r>
      <w:r>
        <w:rPr>
          <w:rFonts w:hint="eastAsia"/>
        </w:rPr>
        <w:t>机位”形式：</w:t>
      </w:r>
    </w:p>
    <w:p>
      <w:pPr>
        <w:jc w:val="center"/>
      </w:pPr>
      <w:r>
        <w:drawing>
          <wp:inline distT="0" distB="0" distL="0" distR="0">
            <wp:extent cx="5653405" cy="4225925"/>
            <wp:effectExtent l="0" t="0" r="444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376" cy="422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第一机位为手机端，如下图登录“云监考”app（账号为考生姓名，密码为考生身份证号），登录确认监考科目后，点击“开启考试监控录制”启动录制后，将手机静置于考生右后方45°。考试期间，考生应将手机设置为呼叫转移和免打扰。如因意外导致录制中断，请重新连接进入继续录屏，中断时间不得超过2分钟，超过1分钟需重新点击拍照，考试结束后自行关闭APP（视频录制为实时录制并上传，无需考后再上传）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1443355" cy="2632075"/>
            <wp:effectExtent l="0" t="0" r="444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08405" cy="2673985"/>
            <wp:effectExtent l="0" t="0" r="10795" b="571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496695" cy="2663825"/>
            <wp:effectExtent l="0" t="0" r="1905" b="3175"/>
            <wp:docPr id="28" name="图片 28" descr="IMG_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13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</w:rPr>
        <w:t>第二机位使用拍摄设备（如使用手机须调为飞行模式），使用手机自带的摄像头进行录制，须将手机置于考生左后方45°拍摄（画面必须包含第一机位和第二机位）。拍摄前须将视频分辨率调至720p，拍摄内容必须包含考试全过程（保证图像和声音清晰同步）。录制的视频文件请以“身份证+姓名+科目”命名，存储在本地硬盘保存，后期排查异常时会定向联系考生提供。需注意的是，不得对视频原文件进行任何剪辑和处理。上传至百度网盘（</w:t>
      </w:r>
      <w:r>
        <w:rPr>
          <w:rFonts w:hint="eastAsia"/>
          <w:color w:val="FF0000"/>
        </w:rPr>
        <w:t>先将拍摄视频修改对应文件名，上传至自己对应的的百度网盘，然后进复制下列连接，打开并上传视频</w:t>
      </w:r>
      <w:r>
        <w:rPr>
          <w:rFonts w:hint="eastAsia"/>
        </w:rPr>
        <w:t>）</w:t>
      </w:r>
      <w:r>
        <w:rPr>
          <w:rFonts w:hint="eastAsia"/>
          <w:color w:val="FF0000"/>
          <w:lang w:val="en-US" w:eastAsia="zh-CN"/>
        </w:rPr>
        <w:t>,</w:t>
      </w:r>
      <w:r>
        <w:rPr>
          <w:rFonts w:hint="eastAsia"/>
          <w:color w:val="FF0000"/>
        </w:rPr>
        <w:t>上传网盘地址</w:t>
      </w:r>
      <w:r>
        <w:rPr>
          <w:rFonts w:hint="eastAsia"/>
          <w:color w:val="FF0000"/>
          <w:lang w:val="en-US" w:eastAsia="zh-CN"/>
        </w:rPr>
        <w:t>见河南理工大学关于成人学士学位外语考试的通知附件3。</w:t>
      </w:r>
    </w:p>
    <w:p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三、补充说明：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1.考生务必仔细阅读在线考试操作流程，并按时参加系统测试和正式考试。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2.考试期间，如果电脑断网、断电、死机等问题，请重启电脑在1</w:t>
      </w:r>
      <w:r>
        <w:t>0</w:t>
      </w:r>
      <w:r>
        <w:rPr>
          <w:rFonts w:hint="eastAsia"/>
        </w:rPr>
        <w:t>分钟之内重新登录考试系统，进入考试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3.开考15分钟后，迟到考生将不能登录答题系统，按缺考处理。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4.考生若没有开启第</w:t>
      </w:r>
      <w:r>
        <w:rPr>
          <w:rFonts w:hint="eastAsia"/>
          <w:lang w:val="en-US" w:eastAsia="zh-CN"/>
        </w:rPr>
        <w:t>一</w:t>
      </w:r>
      <w:r>
        <w:rPr>
          <w:rFonts w:hint="eastAsia"/>
        </w:rPr>
        <w:t>机位或第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机位的监控录制，将被视为放弃考试，所提交答卷视为无效试卷。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5.考生桌面只能留有身份证，全程不得进行任何记录。不得私自录屏、录音、录像，考后不得向他人透漏考试过程和内容。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t>6</w:t>
      </w:r>
      <w:r>
        <w:rPr>
          <w:rFonts w:hint="eastAsia"/>
        </w:rPr>
        <w:t>.考试过程中，考生不得离开视频录制区域，否则视为作弊。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t>7</w:t>
      </w:r>
      <w:r>
        <w:rPr>
          <w:rFonts w:hint="eastAsia"/>
        </w:rPr>
        <w:t>.考生须提前布置好考试场所，做到状态整洁，光线明亮；然后按要求固定各机位位置，确保画面清晰流畅，设备内存、电量充足，运行良好，网络信号稳定。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t>8.</w:t>
      </w:r>
      <w:r>
        <w:rPr>
          <w:rFonts w:hint="eastAsia"/>
        </w:rPr>
        <w:t xml:space="preserve"> 提前安装好对应语种的输入法，并在系统测试时进行输入练习。</w:t>
      </w:r>
    </w:p>
    <w:p>
      <w:pPr>
        <w:ind w:firstLine="420" w:firstLineChars="200"/>
      </w:pPr>
    </w:p>
    <w:p>
      <w:pPr>
        <w:ind w:firstLine="420" w:firstLineChars="200"/>
      </w:pPr>
      <w:r>
        <w:rPr>
          <w:rFonts w:hint="eastAsia"/>
        </w:rPr>
        <w:t>测试期间，如遇技术问题，可拨打技术人员电话：（</w:t>
      </w:r>
      <w:r>
        <w:rPr>
          <w:rFonts w:hint="eastAsia"/>
          <w:color w:val="FF0000"/>
        </w:rPr>
        <w:t>仅咨询云监控A</w:t>
      </w:r>
      <w:r>
        <w:rPr>
          <w:color w:val="FF0000"/>
        </w:rPr>
        <w:t>PP</w:t>
      </w:r>
      <w:r>
        <w:rPr>
          <w:rFonts w:hint="eastAsia"/>
          <w:color w:val="FF0000"/>
        </w:rPr>
        <w:t>、在线考试系统问题，其他问题请及考务咨询请联系老师</w:t>
      </w:r>
      <w:r>
        <w:rPr>
          <w:rFonts w:hint="eastAsia"/>
        </w:rPr>
        <w:t>）</w:t>
      </w:r>
    </w:p>
    <w:p>
      <w:pPr>
        <w:ind w:firstLine="420" w:firstLineChars="200"/>
      </w:pPr>
      <w:r>
        <w:rPr>
          <w:rFonts w:hint="eastAsia"/>
        </w:rPr>
        <w:t>夏老师：18671659937</w:t>
      </w:r>
    </w:p>
    <w:p>
      <w:pPr>
        <w:ind w:firstLine="420" w:firstLineChars="200"/>
      </w:pPr>
      <w:r>
        <w:rPr>
          <w:rFonts w:hint="eastAsia"/>
        </w:rPr>
        <w:t>邓老师：13100606685</w:t>
      </w:r>
    </w:p>
    <w:p>
      <w:pPr>
        <w:ind w:firstLine="420" w:firstLineChars="200"/>
      </w:pPr>
      <w:r>
        <w:rPr>
          <w:rFonts w:hint="eastAsia"/>
        </w:rPr>
        <w:t>伍老师：18995609308</w:t>
      </w:r>
    </w:p>
    <w:p>
      <w:pPr>
        <w:ind w:firstLine="420" w:firstLineChars="200"/>
      </w:pPr>
      <w:r>
        <w:rPr>
          <w:rFonts w:hint="eastAsia"/>
        </w:rPr>
        <w:t>郑老师：15797157129</w:t>
      </w:r>
      <w:bookmarkStart w:id="0" w:name="_GoBack"/>
      <w:bookmarkEnd w:id="0"/>
    </w:p>
    <w:p>
      <w:pPr>
        <w:ind w:firstLine="420" w:firstLineChars="200"/>
      </w:pPr>
    </w:p>
    <w:p>
      <w:pPr>
        <w:ind w:firstLine="420" w:firstLineChars="200"/>
      </w:pPr>
      <w:r>
        <w:rPr>
          <w:rFonts w:hint="eastAsia"/>
        </w:rPr>
        <w:t>考务咨询及其他问题请联系函授站老师</w:t>
      </w:r>
    </w:p>
    <w:p>
      <w:pPr>
        <w:ind w:firstLine="420" w:firstLineChars="200"/>
        <w:rPr>
          <w:highlight w:val="yellow"/>
        </w:rPr>
      </w:pPr>
    </w:p>
    <w:p>
      <w:pPr>
        <w:ind w:firstLine="420" w:firstLineChars="200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3723640</wp:posOffset>
              </wp:positionH>
              <wp:positionV relativeFrom="page">
                <wp:posOffset>9874885</wp:posOffset>
              </wp:positionV>
              <wp:extent cx="114935" cy="17907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43"/>
                            <w:ind w:left="4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3.2pt;margin-top:777.55pt;height:14.1pt;width:9.05pt;mso-position-horizontal-relative:page;mso-position-vertical-relative:page;z-index:-251651072;mso-width-relative:page;mso-height-relative:page;" filled="f" stroked="f" coordsize="21600,21600" o:gfxdata="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4j5Kf2wAAAA0BAAAPAAAAAAAAAAEAIAAAACIAAABkcnMvZG93bnJldi54bWxQ&#10;SwECFAAUAAAACACHTuJAfH78FrsBAABxAwAADgAAAAAAAAABACAAAAAq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3"/>
                      <w:ind w:left="4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6AF"/>
    <w:rsid w:val="00014216"/>
    <w:rsid w:val="000254AE"/>
    <w:rsid w:val="000933E4"/>
    <w:rsid w:val="000D385A"/>
    <w:rsid w:val="000E0ECE"/>
    <w:rsid w:val="000E2D21"/>
    <w:rsid w:val="00112FCF"/>
    <w:rsid w:val="00115BF5"/>
    <w:rsid w:val="00144471"/>
    <w:rsid w:val="00184DD3"/>
    <w:rsid w:val="001857AF"/>
    <w:rsid w:val="001A29B0"/>
    <w:rsid w:val="001D70CE"/>
    <w:rsid w:val="001E121D"/>
    <w:rsid w:val="001E3FCF"/>
    <w:rsid w:val="001E7EF9"/>
    <w:rsid w:val="001F5800"/>
    <w:rsid w:val="0020667C"/>
    <w:rsid w:val="00253FF0"/>
    <w:rsid w:val="00290431"/>
    <w:rsid w:val="00295D0E"/>
    <w:rsid w:val="002A4D7D"/>
    <w:rsid w:val="002D3C18"/>
    <w:rsid w:val="002F3312"/>
    <w:rsid w:val="00325B9F"/>
    <w:rsid w:val="00372965"/>
    <w:rsid w:val="003970BF"/>
    <w:rsid w:val="003D4405"/>
    <w:rsid w:val="003E1BB7"/>
    <w:rsid w:val="003E6A12"/>
    <w:rsid w:val="0040328B"/>
    <w:rsid w:val="00406EC3"/>
    <w:rsid w:val="004106AF"/>
    <w:rsid w:val="004269BF"/>
    <w:rsid w:val="004329AC"/>
    <w:rsid w:val="00455715"/>
    <w:rsid w:val="00495347"/>
    <w:rsid w:val="004B4D28"/>
    <w:rsid w:val="004B6C83"/>
    <w:rsid w:val="004C020E"/>
    <w:rsid w:val="004E6174"/>
    <w:rsid w:val="00505F5A"/>
    <w:rsid w:val="00511745"/>
    <w:rsid w:val="00526CFE"/>
    <w:rsid w:val="005605D1"/>
    <w:rsid w:val="00560986"/>
    <w:rsid w:val="00592765"/>
    <w:rsid w:val="005E00CF"/>
    <w:rsid w:val="00613954"/>
    <w:rsid w:val="006301B2"/>
    <w:rsid w:val="00636659"/>
    <w:rsid w:val="006A1186"/>
    <w:rsid w:val="006D2A89"/>
    <w:rsid w:val="006E54D0"/>
    <w:rsid w:val="007272AF"/>
    <w:rsid w:val="00740D84"/>
    <w:rsid w:val="007650D0"/>
    <w:rsid w:val="00772D4D"/>
    <w:rsid w:val="007B1ED0"/>
    <w:rsid w:val="007D5805"/>
    <w:rsid w:val="008044EE"/>
    <w:rsid w:val="008401A1"/>
    <w:rsid w:val="00877478"/>
    <w:rsid w:val="008946FE"/>
    <w:rsid w:val="008B3476"/>
    <w:rsid w:val="008B74AA"/>
    <w:rsid w:val="00922020"/>
    <w:rsid w:val="00952121"/>
    <w:rsid w:val="009545B2"/>
    <w:rsid w:val="009847DA"/>
    <w:rsid w:val="00986996"/>
    <w:rsid w:val="00A05AAD"/>
    <w:rsid w:val="00A45310"/>
    <w:rsid w:val="00AA2CCD"/>
    <w:rsid w:val="00AA6556"/>
    <w:rsid w:val="00AB0BEE"/>
    <w:rsid w:val="00AE28A4"/>
    <w:rsid w:val="00AE7890"/>
    <w:rsid w:val="00AF52AD"/>
    <w:rsid w:val="00B10A7C"/>
    <w:rsid w:val="00B10F4C"/>
    <w:rsid w:val="00BA2D29"/>
    <w:rsid w:val="00BA7723"/>
    <w:rsid w:val="00BB4B61"/>
    <w:rsid w:val="00BC01FE"/>
    <w:rsid w:val="00BF2060"/>
    <w:rsid w:val="00C10F7C"/>
    <w:rsid w:val="00C13F23"/>
    <w:rsid w:val="00C5075E"/>
    <w:rsid w:val="00C55F45"/>
    <w:rsid w:val="00C60C60"/>
    <w:rsid w:val="00C74787"/>
    <w:rsid w:val="00CA6356"/>
    <w:rsid w:val="00CB1D16"/>
    <w:rsid w:val="00CC5DA3"/>
    <w:rsid w:val="00D054EF"/>
    <w:rsid w:val="00D0744A"/>
    <w:rsid w:val="00D55098"/>
    <w:rsid w:val="00DE0912"/>
    <w:rsid w:val="00E07DC0"/>
    <w:rsid w:val="00E11FB4"/>
    <w:rsid w:val="00E1375D"/>
    <w:rsid w:val="00E623C6"/>
    <w:rsid w:val="00E81D11"/>
    <w:rsid w:val="00E8433A"/>
    <w:rsid w:val="00EB1F5D"/>
    <w:rsid w:val="00EC52DF"/>
    <w:rsid w:val="00F10374"/>
    <w:rsid w:val="00F408BC"/>
    <w:rsid w:val="00F53156"/>
    <w:rsid w:val="00F62D33"/>
    <w:rsid w:val="00FE3A6A"/>
    <w:rsid w:val="00FF12E2"/>
    <w:rsid w:val="00FF5986"/>
    <w:rsid w:val="01103906"/>
    <w:rsid w:val="027C2CDF"/>
    <w:rsid w:val="0312663F"/>
    <w:rsid w:val="050376F3"/>
    <w:rsid w:val="06707314"/>
    <w:rsid w:val="07C21343"/>
    <w:rsid w:val="08D27CF9"/>
    <w:rsid w:val="09AC56E8"/>
    <w:rsid w:val="09FD7060"/>
    <w:rsid w:val="0B2347D3"/>
    <w:rsid w:val="0C8601F3"/>
    <w:rsid w:val="0DD4721B"/>
    <w:rsid w:val="0E871D4E"/>
    <w:rsid w:val="0EEE7094"/>
    <w:rsid w:val="107764C9"/>
    <w:rsid w:val="17B01807"/>
    <w:rsid w:val="19DB6F30"/>
    <w:rsid w:val="1EE425F0"/>
    <w:rsid w:val="1FAA543C"/>
    <w:rsid w:val="209264D4"/>
    <w:rsid w:val="219E562D"/>
    <w:rsid w:val="244979F3"/>
    <w:rsid w:val="25924BC8"/>
    <w:rsid w:val="25D7078F"/>
    <w:rsid w:val="28F42909"/>
    <w:rsid w:val="29885E9E"/>
    <w:rsid w:val="2AA24FF0"/>
    <w:rsid w:val="2AAB31CB"/>
    <w:rsid w:val="2E0A28BE"/>
    <w:rsid w:val="2F36719C"/>
    <w:rsid w:val="301930EF"/>
    <w:rsid w:val="302C72E0"/>
    <w:rsid w:val="302E53F9"/>
    <w:rsid w:val="33216B4E"/>
    <w:rsid w:val="349F4083"/>
    <w:rsid w:val="365644B0"/>
    <w:rsid w:val="3AC50649"/>
    <w:rsid w:val="3B482C87"/>
    <w:rsid w:val="3D653486"/>
    <w:rsid w:val="4033089F"/>
    <w:rsid w:val="403A391F"/>
    <w:rsid w:val="409D10B4"/>
    <w:rsid w:val="427F1334"/>
    <w:rsid w:val="451618E8"/>
    <w:rsid w:val="455622D8"/>
    <w:rsid w:val="46333807"/>
    <w:rsid w:val="46774FEF"/>
    <w:rsid w:val="495321A0"/>
    <w:rsid w:val="4D05377B"/>
    <w:rsid w:val="4F062EAB"/>
    <w:rsid w:val="528729FD"/>
    <w:rsid w:val="545B5FA7"/>
    <w:rsid w:val="547E0582"/>
    <w:rsid w:val="54C909CA"/>
    <w:rsid w:val="556448C9"/>
    <w:rsid w:val="59492B79"/>
    <w:rsid w:val="597849F6"/>
    <w:rsid w:val="5A522EE3"/>
    <w:rsid w:val="5B025A5C"/>
    <w:rsid w:val="5C3D2391"/>
    <w:rsid w:val="5C4A439D"/>
    <w:rsid w:val="5E11216C"/>
    <w:rsid w:val="5F0A7E25"/>
    <w:rsid w:val="5F631009"/>
    <w:rsid w:val="61B916D3"/>
    <w:rsid w:val="62F62EA9"/>
    <w:rsid w:val="664B4743"/>
    <w:rsid w:val="674B0B2E"/>
    <w:rsid w:val="6942340A"/>
    <w:rsid w:val="69D61F94"/>
    <w:rsid w:val="6D9769EE"/>
    <w:rsid w:val="6FAC5623"/>
    <w:rsid w:val="749E1BC2"/>
    <w:rsid w:val="77F65BE8"/>
    <w:rsid w:val="792043F7"/>
    <w:rsid w:val="7E8E7491"/>
    <w:rsid w:val="7F5F6E23"/>
    <w:rsid w:val="7F776CA7"/>
    <w:rsid w:val="7F95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120"/>
      <w:outlineLvl w:val="0"/>
    </w:pPr>
    <w:rPr>
      <w:rFonts w:ascii="宋体" w:hAnsi="宋体" w:eastAsia="宋体" w:cs="宋体"/>
      <w:b/>
      <w:bCs/>
      <w:sz w:val="32"/>
      <w:szCs w:val="32"/>
      <w:lang w:val="zh-CN" w:bidi="zh-CN"/>
    </w:rPr>
  </w:style>
  <w:style w:type="paragraph" w:styleId="3">
    <w:name w:val="heading 2"/>
    <w:basedOn w:val="1"/>
    <w:next w:val="1"/>
    <w:qFormat/>
    <w:uiPriority w:val="1"/>
    <w:pPr>
      <w:spacing w:before="1"/>
      <w:ind w:left="600"/>
      <w:outlineLvl w:val="1"/>
    </w:pPr>
    <w:rPr>
      <w:rFonts w:ascii="宋体" w:hAnsi="宋体" w:eastAsia="宋体" w:cs="宋体"/>
      <w:b/>
      <w:bCs/>
      <w:sz w:val="24"/>
      <w:lang w:val="zh-CN" w:bidi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lang w:val="zh-CN" w:bidi="zh-CN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FollowedHyperlink"/>
    <w:basedOn w:val="9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1"/>
    <w:pPr>
      <w:ind w:left="120" w:right="117" w:firstLine="480"/>
    </w:pPr>
    <w:rPr>
      <w:rFonts w:ascii="宋体" w:hAnsi="宋体" w:eastAsia="宋体" w:cs="宋体"/>
      <w:lang w:val="zh-CN" w:bidi="zh-CN"/>
    </w:rPr>
  </w:style>
  <w:style w:type="character" w:customStyle="1" w:styleId="13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4E6DCF-2D71-44A4-8FC7-C1A8F2C30F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2211</Words>
  <Characters>2338</Characters>
  <Lines>17</Lines>
  <Paragraphs>4</Paragraphs>
  <TotalTime>1</TotalTime>
  <ScaleCrop>false</ScaleCrop>
  <LinksUpToDate>false</LinksUpToDate>
  <CharactersWithSpaces>2366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2021-03-30T06:14:00Z</dcterms:created>
  <dc:creator>ZBC</dc:creator>
  <cp:lastModifiedBy>思远</cp:lastModifiedBy>
  <cp:lastPrinted>2021-03-31T08:38:00Z</cp:lastPrinted>
  <dcterms:modified xsi:type="dcterms:W3CDTF">2022-04-04T03:00:38Z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2870F36192504D29A2642750DF13FBB9</vt:lpwstr>
  </property>
</Properties>
</file>