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ascii="黑体" w:hAnsi="黑体" w:eastAsia="黑体"/>
          <w:sz w:val="36"/>
          <w:szCs w:val="36"/>
        </w:rPr>
      </w:pPr>
      <w:bookmarkStart w:id="0" w:name="_GoBack"/>
      <w:bookmarkEnd w:id="0"/>
      <w:r>
        <w:rPr>
          <w:rFonts w:hint="eastAsia" w:ascii="黑体" w:hAnsi="黑体" w:eastAsia="黑体"/>
          <w:sz w:val="36"/>
          <w:szCs w:val="36"/>
        </w:rPr>
        <w:t>河套学院学前教育专业职业适应性测试说明</w:t>
      </w:r>
    </w:p>
    <w:p>
      <w:pPr>
        <w:pStyle w:val="5"/>
        <w:widowControl/>
        <w:spacing w:line="500" w:lineRule="exact"/>
        <w:ind w:firstLine="600" w:firstLineChars="200"/>
        <w:rPr>
          <w:rFonts w:ascii="黑体" w:hAnsi="黑体" w:eastAsia="黑体" w:cs="黑体"/>
          <w:sz w:val="30"/>
          <w:szCs w:val="30"/>
        </w:rPr>
      </w:pPr>
    </w:p>
    <w:p>
      <w:pPr>
        <w:spacing w:line="50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本说明仅适用于学前教育专业退役大学生士兵。</w:t>
      </w:r>
    </w:p>
    <w:p>
      <w:pPr>
        <w:pStyle w:val="5"/>
        <w:widowControl/>
        <w:spacing w:line="50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一、考查目标</w:t>
      </w:r>
    </w:p>
    <w:p>
      <w:pPr>
        <w:pStyle w:val="5"/>
        <w:widowControl/>
        <w:spacing w:line="500" w:lineRule="exact"/>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结合退役大学生士兵考生应当具备的基本素养和所报考学前教育专业的学习要求，主要测试考生以下七个方面的素质与能力：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重点考查考生对学前教育专业的基本认知和定位以及从事所学前教育专业的职业岗位工作所需的潜质和兴趣等。</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重点考查考生对学前教育专业技能的掌握程度以及是否具备解决实际问题的能力。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重点考查考生对学前教育专业的行为倾向或发展潜力。</w:t>
      </w:r>
    </w:p>
    <w:p>
      <w:pPr>
        <w:pStyle w:val="5"/>
        <w:widowControl/>
        <w:spacing w:line="50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二、测试内容</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w:t>
      </w:r>
      <w:r>
        <w:rPr>
          <w:rFonts w:ascii="仿宋" w:hAnsi="仿宋" w:eastAsia="仿宋" w:cs="仿宋"/>
          <w:kern w:val="2"/>
          <w:sz w:val="30"/>
          <w:szCs w:val="30"/>
        </w:rPr>
        <w:t>4</w:t>
      </w:r>
      <w:r>
        <w:rPr>
          <w:rFonts w:hint="eastAsia" w:ascii="仿宋" w:hAnsi="仿宋" w:eastAsia="仿宋" w:cs="仿宋"/>
          <w:kern w:val="2"/>
          <w:sz w:val="30"/>
          <w:szCs w:val="30"/>
        </w:rPr>
        <w:t>0分钟，考查内容及分值(总分100分)占比如下：</w:t>
      </w:r>
    </w:p>
    <w:p>
      <w:pPr>
        <w:pStyle w:val="5"/>
        <w:widowControl/>
        <w:spacing w:line="500" w:lineRule="exact"/>
        <w:rPr>
          <w:rFonts w:ascii="仿宋" w:hAnsi="仿宋" w:eastAsia="仿宋" w:cs="仿宋"/>
          <w:kern w:val="2"/>
          <w:sz w:val="30"/>
          <w:szCs w:val="30"/>
        </w:rPr>
      </w:pPr>
      <w:r>
        <w:rPr>
          <w:rFonts w:hint="eastAsia" w:ascii="仿宋" w:hAnsi="仿宋" w:eastAsia="仿宋" w:cs="仿宋"/>
          <w:b/>
          <w:bCs/>
          <w:kern w:val="2"/>
          <w:sz w:val="30"/>
          <w:szCs w:val="30"/>
        </w:rPr>
        <w:t xml:space="preserve">   （一）专业潜质和综合知识水平(</w:t>
      </w:r>
      <w:r>
        <w:rPr>
          <w:rFonts w:ascii="仿宋" w:hAnsi="仿宋" w:eastAsia="仿宋" w:cs="仿宋"/>
          <w:b/>
          <w:bCs/>
          <w:kern w:val="2"/>
          <w:sz w:val="30"/>
          <w:szCs w:val="30"/>
        </w:rPr>
        <w:t xml:space="preserve"> </w:t>
      </w:r>
      <w:r>
        <w:rPr>
          <w:rFonts w:hint="eastAsia" w:ascii="仿宋" w:hAnsi="仿宋" w:eastAsia="仿宋" w:cs="仿宋"/>
          <w:b/>
          <w:bCs/>
          <w:kern w:val="2"/>
          <w:sz w:val="30"/>
          <w:szCs w:val="30"/>
        </w:rPr>
        <w:t>40</w:t>
      </w:r>
      <w:r>
        <w:rPr>
          <w:rFonts w:ascii="仿宋" w:hAnsi="仿宋" w:eastAsia="仿宋" w:cs="仿宋"/>
          <w:b/>
          <w:bCs/>
          <w:kern w:val="2"/>
          <w:sz w:val="30"/>
          <w:szCs w:val="30"/>
        </w:rPr>
        <w:t xml:space="preserve"> </w:t>
      </w:r>
      <w:r>
        <w:rPr>
          <w:rFonts w:hint="eastAsia" w:ascii="仿宋" w:hAnsi="仿宋" w:eastAsia="仿宋" w:cs="仿宋"/>
          <w:b/>
          <w:bCs/>
          <w:kern w:val="2"/>
          <w:sz w:val="30"/>
          <w:szCs w:val="30"/>
        </w:rPr>
        <w:t>分)：</w:t>
      </w:r>
      <w:r>
        <w:rPr>
          <w:rFonts w:hint="eastAsia" w:ascii="仿宋" w:hAnsi="仿宋" w:eastAsia="仿宋" w:cs="仿宋"/>
          <w:kern w:val="2"/>
          <w:sz w:val="30"/>
          <w:szCs w:val="30"/>
        </w:rPr>
        <w:t>考查考生职业发展规划能力、职业潜力和对学前教育专业的了解情况等。</w:t>
      </w:r>
    </w:p>
    <w:p>
      <w:pPr>
        <w:pStyle w:val="5"/>
        <w:widowControl/>
        <w:spacing w:line="500" w:lineRule="exact"/>
        <w:ind w:firstLine="560" w:firstLineChars="200"/>
        <w:rPr>
          <w:rFonts w:ascii="宋体" w:hAnsi="宋体" w:cs="宋体"/>
          <w:sz w:val="28"/>
          <w:szCs w:val="28"/>
        </w:rPr>
      </w:pPr>
      <w:r>
        <w:rPr>
          <w:rFonts w:hint="eastAsia" w:ascii="宋体" w:hAnsi="宋体" w:cs="宋体"/>
          <w:sz w:val="28"/>
          <w:szCs w:val="28"/>
        </w:rPr>
        <w:t>测试项目：具体活动名称设计</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1.测试内容</w:t>
      </w:r>
    </w:p>
    <w:p>
      <w:pPr>
        <w:pStyle w:val="5"/>
        <w:widowControl/>
        <w:spacing w:line="50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考生按照指定时间，在备考时任意抽取一则主题，根据提供的主题背景素材，结合幼儿年龄特点和发展规律，围绕主题设计</w:t>
      </w:r>
      <w:r>
        <w:rPr>
          <w:rFonts w:ascii="仿宋" w:hAnsi="仿宋" w:eastAsia="仿宋" w:cs="仿宋"/>
          <w:kern w:val="2"/>
          <w:sz w:val="30"/>
          <w:szCs w:val="30"/>
        </w:rPr>
        <w:t>3</w:t>
      </w:r>
      <w:r>
        <w:rPr>
          <w:rFonts w:hint="eastAsia" w:ascii="仿宋" w:hAnsi="仿宋" w:eastAsia="仿宋" w:cs="仿宋"/>
          <w:kern w:val="2"/>
          <w:sz w:val="30"/>
          <w:szCs w:val="30"/>
        </w:rPr>
        <w:t>个具体活动名称，限定时间约</w:t>
      </w:r>
      <w:r>
        <w:rPr>
          <w:rFonts w:ascii="仿宋" w:hAnsi="仿宋" w:eastAsia="仿宋" w:cs="仿宋"/>
          <w:kern w:val="2"/>
          <w:sz w:val="30"/>
          <w:szCs w:val="30"/>
        </w:rPr>
        <w:t>2</w:t>
      </w:r>
      <w:r>
        <w:rPr>
          <w:rFonts w:hint="eastAsia" w:ascii="仿宋" w:hAnsi="仿宋" w:eastAsia="仿宋" w:cs="仿宋"/>
          <w:kern w:val="2"/>
          <w:sz w:val="30"/>
          <w:szCs w:val="30"/>
        </w:rPr>
        <w:t>0分钟以内。设计完成后，围绕三个具体活动名称进行介绍，时间约5-10分钟。</w:t>
      </w:r>
    </w:p>
    <w:p>
      <w:pPr>
        <w:spacing w:line="500" w:lineRule="exact"/>
        <w:rPr>
          <w:rFonts w:ascii="仿宋" w:hAnsi="仿宋" w:eastAsia="仿宋" w:cs="仿宋"/>
          <w:sz w:val="30"/>
          <w:szCs w:val="30"/>
        </w:rPr>
      </w:pPr>
      <w:r>
        <w:rPr>
          <w:rFonts w:hint="eastAsia" w:ascii="仿宋" w:hAnsi="仿宋" w:eastAsia="仿宋" w:cs="仿宋"/>
          <w:b/>
          <w:bCs/>
          <w:sz w:val="30"/>
          <w:szCs w:val="30"/>
        </w:rPr>
        <w:t xml:space="preserve">  （二）语言表达能力和逻辑思维能力(</w:t>
      </w:r>
      <w:r>
        <w:rPr>
          <w:rFonts w:ascii="仿宋" w:hAnsi="仿宋" w:eastAsia="仿宋" w:cs="仿宋"/>
          <w:b/>
          <w:bCs/>
          <w:sz w:val="30"/>
          <w:szCs w:val="30"/>
        </w:rPr>
        <w:t xml:space="preserve"> </w:t>
      </w:r>
      <w:r>
        <w:rPr>
          <w:rFonts w:hint="eastAsia" w:ascii="仿宋" w:hAnsi="仿宋" w:eastAsia="仿宋" w:cs="仿宋"/>
          <w:b/>
          <w:bCs/>
          <w:sz w:val="30"/>
          <w:szCs w:val="30"/>
        </w:rPr>
        <w:t>40分)：</w:t>
      </w:r>
      <w:r>
        <w:rPr>
          <w:rFonts w:hint="eastAsia" w:ascii="仿宋" w:hAnsi="仿宋" w:eastAsia="仿宋" w:cs="仿宋"/>
          <w:sz w:val="30"/>
          <w:szCs w:val="30"/>
        </w:rPr>
        <w:t>考查考生的语言组织表达准确性、清晰性和逻辑性。</w:t>
      </w:r>
    </w:p>
    <w:p>
      <w:pPr>
        <w:spacing w:line="500" w:lineRule="exact"/>
        <w:ind w:firstLine="560" w:firstLineChars="200"/>
        <w:rPr>
          <w:rFonts w:ascii="宋体" w:hAnsi="宋体"/>
          <w:kern w:val="0"/>
          <w:sz w:val="28"/>
          <w:szCs w:val="28"/>
        </w:rPr>
      </w:pPr>
      <w:r>
        <w:rPr>
          <w:rFonts w:hint="eastAsia" w:ascii="宋体" w:hAnsi="宋体"/>
          <w:kern w:val="0"/>
          <w:sz w:val="28"/>
          <w:szCs w:val="28"/>
        </w:rPr>
        <w:t>测试项目：讲幼儿故事</w:t>
      </w:r>
    </w:p>
    <w:p>
      <w:pPr>
        <w:widowControl/>
        <w:spacing w:line="500" w:lineRule="exact"/>
        <w:rPr>
          <w:rFonts w:ascii="仿宋" w:hAnsi="仿宋" w:eastAsia="仿宋" w:cs="仿宋"/>
          <w:sz w:val="30"/>
          <w:szCs w:val="30"/>
        </w:rPr>
      </w:pPr>
      <w:r>
        <w:rPr>
          <w:rFonts w:hint="eastAsia" w:ascii="宋体" w:hAnsi="宋体"/>
          <w:kern w:val="0"/>
          <w:sz w:val="28"/>
          <w:szCs w:val="28"/>
        </w:rPr>
        <w:t xml:space="preserve">    </w:t>
      </w:r>
      <w:r>
        <w:rPr>
          <w:rFonts w:hint="eastAsia" w:ascii="仿宋" w:hAnsi="仿宋" w:eastAsia="仿宋" w:cs="仿宋"/>
          <w:sz w:val="30"/>
          <w:szCs w:val="30"/>
        </w:rPr>
        <w:t>1.测试内容</w:t>
      </w:r>
    </w:p>
    <w:p>
      <w:pPr>
        <w:widowControl/>
        <w:numPr>
          <w:ilvl w:val="0"/>
          <w:numId w:val="1"/>
        </w:numPr>
        <w:spacing w:line="500" w:lineRule="exact"/>
        <w:rPr>
          <w:rFonts w:ascii="仿宋" w:hAnsi="仿宋" w:eastAsia="仿宋" w:cs="仿宋"/>
          <w:sz w:val="30"/>
          <w:szCs w:val="30"/>
        </w:rPr>
      </w:pPr>
      <w:r>
        <w:rPr>
          <w:rFonts w:hint="eastAsia" w:ascii="仿宋" w:hAnsi="仿宋" w:eastAsia="仿宋" w:cs="仿宋"/>
          <w:sz w:val="30"/>
          <w:szCs w:val="30"/>
        </w:rPr>
        <w:t>考生在考试之前自己准备一则儿童故事，比赛现场直接进行讲述，讲述时间不少于三分钟。</w:t>
      </w:r>
    </w:p>
    <w:p>
      <w:pPr>
        <w:widowControl/>
        <w:spacing w:line="500" w:lineRule="exact"/>
        <w:ind w:left="420"/>
        <w:rPr>
          <w:rFonts w:ascii="仿宋" w:hAnsi="仿宋" w:eastAsia="仿宋" w:cs="仿宋"/>
          <w:sz w:val="30"/>
          <w:szCs w:val="30"/>
        </w:rPr>
      </w:pPr>
      <w:r>
        <w:rPr>
          <w:rFonts w:hint="eastAsia" w:ascii="仿宋" w:hAnsi="仿宋" w:eastAsia="仿宋" w:cs="仿宋"/>
          <w:sz w:val="30"/>
          <w:szCs w:val="30"/>
        </w:rPr>
        <w:t>（2）考生讲故事过程中不得透露个人姓名等信息。</w:t>
      </w:r>
    </w:p>
    <w:p>
      <w:pPr>
        <w:widowControl/>
        <w:spacing w:line="500" w:lineRule="exact"/>
        <w:rPr>
          <w:rFonts w:ascii="仿宋" w:hAnsi="仿宋" w:eastAsia="仿宋" w:cs="仿宋"/>
          <w:sz w:val="30"/>
          <w:szCs w:val="30"/>
        </w:rPr>
      </w:pPr>
      <w:r>
        <w:rPr>
          <w:rFonts w:hint="eastAsia" w:ascii="仿宋" w:hAnsi="仿宋" w:eastAsia="仿宋" w:cs="仿宋"/>
          <w:sz w:val="30"/>
          <w:szCs w:val="30"/>
        </w:rPr>
        <w:t xml:space="preserve">   （3）考生不得使用背景音乐和道具。</w:t>
      </w:r>
    </w:p>
    <w:p>
      <w:pPr>
        <w:widowControl/>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2.讲故事要求</w:t>
      </w:r>
    </w:p>
    <w:p>
      <w:pPr>
        <w:widowControl/>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 xml:space="preserve">（1）主题突出、鲜明，结构合理，有故事情节。（10分） </w:t>
      </w:r>
    </w:p>
    <w:p>
      <w:pPr>
        <w:widowControl/>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（2）脱稿讲述，表情动作符合故事内容。（10分）</w:t>
      </w:r>
    </w:p>
    <w:p>
      <w:pPr>
        <w:widowControl/>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（3）讲述过程中感情充沛、精神饱满 。（10分）</w:t>
      </w:r>
    </w:p>
    <w:p>
      <w:pPr>
        <w:widowControl/>
        <w:spacing w:line="500" w:lineRule="exact"/>
        <w:rPr>
          <w:rFonts w:ascii="仿宋" w:hAnsi="仿宋" w:eastAsia="仿宋" w:cs="仿宋"/>
          <w:sz w:val="30"/>
          <w:szCs w:val="30"/>
        </w:rPr>
      </w:pPr>
      <w:r>
        <w:rPr>
          <w:rFonts w:hint="eastAsia" w:ascii="仿宋" w:hAnsi="仿宋" w:eastAsia="仿宋" w:cs="仿宋"/>
          <w:sz w:val="30"/>
          <w:szCs w:val="30"/>
        </w:rPr>
        <w:t xml:space="preserve">    （</w:t>
      </w:r>
      <w:r>
        <w:rPr>
          <w:rFonts w:ascii="仿宋" w:hAnsi="仿宋" w:eastAsia="仿宋" w:cs="仿宋"/>
          <w:sz w:val="30"/>
          <w:szCs w:val="30"/>
        </w:rPr>
        <w:t>4</w:t>
      </w:r>
      <w:r>
        <w:rPr>
          <w:rFonts w:hint="eastAsia" w:ascii="仿宋" w:hAnsi="仿宋" w:eastAsia="仿宋" w:cs="仿宋"/>
          <w:sz w:val="30"/>
          <w:szCs w:val="30"/>
        </w:rPr>
        <w:t>）语言表达流畅，清晰、内容完整。（</w:t>
      </w:r>
      <w:r>
        <w:rPr>
          <w:rFonts w:ascii="仿宋" w:hAnsi="仿宋" w:eastAsia="仿宋" w:cs="仿宋"/>
          <w:sz w:val="30"/>
          <w:szCs w:val="30"/>
        </w:rPr>
        <w:t>10</w:t>
      </w:r>
      <w:r>
        <w:rPr>
          <w:rFonts w:hint="eastAsia" w:ascii="仿宋" w:hAnsi="仿宋" w:eastAsia="仿宋" w:cs="仿宋"/>
          <w:sz w:val="30"/>
          <w:szCs w:val="30"/>
        </w:rPr>
        <w:t>分）</w:t>
      </w:r>
    </w:p>
    <w:p>
      <w:pPr>
        <w:pStyle w:val="5"/>
        <w:widowControl/>
        <w:spacing w:line="500" w:lineRule="exact"/>
        <w:ind w:firstLine="602" w:firstLineChars="200"/>
        <w:rPr>
          <w:rFonts w:ascii="仿宋" w:hAnsi="仿宋" w:eastAsia="仿宋" w:cs="仿宋"/>
          <w:kern w:val="2"/>
          <w:sz w:val="30"/>
          <w:szCs w:val="30"/>
        </w:rPr>
      </w:pPr>
      <w:r>
        <w:rPr>
          <w:rFonts w:hint="eastAsia" w:ascii="仿宋" w:hAnsi="仿宋" w:eastAsia="仿宋" w:cs="仿宋"/>
          <w:b/>
          <w:bCs/>
          <w:kern w:val="2"/>
          <w:sz w:val="30"/>
          <w:szCs w:val="30"/>
        </w:rPr>
        <w:t>（三）心理素质和应变能力(</w:t>
      </w:r>
      <w:r>
        <w:rPr>
          <w:rFonts w:ascii="仿宋" w:hAnsi="仿宋" w:eastAsia="仿宋" w:cs="仿宋"/>
          <w:b/>
          <w:bCs/>
          <w:kern w:val="2"/>
          <w:sz w:val="30"/>
          <w:szCs w:val="30"/>
        </w:rPr>
        <w:t xml:space="preserve"> </w:t>
      </w:r>
      <w:r>
        <w:rPr>
          <w:rFonts w:hint="eastAsia" w:ascii="仿宋" w:hAnsi="仿宋" w:eastAsia="仿宋" w:cs="仿宋"/>
          <w:b/>
          <w:bCs/>
          <w:kern w:val="2"/>
          <w:sz w:val="30"/>
          <w:szCs w:val="30"/>
        </w:rPr>
        <w:t>10分)：</w:t>
      </w:r>
      <w:r>
        <w:rPr>
          <w:rFonts w:hint="eastAsia" w:ascii="仿宋" w:hAnsi="仿宋" w:eastAsia="仿宋" w:cs="仿宋"/>
          <w:kern w:val="2"/>
          <w:sz w:val="30"/>
          <w:szCs w:val="30"/>
        </w:rPr>
        <w:t>考查考生的情绪控制力以及沟通能力。</w:t>
      </w:r>
    </w:p>
    <w:p>
      <w:pPr>
        <w:pStyle w:val="5"/>
        <w:widowControl/>
        <w:spacing w:line="500" w:lineRule="exact"/>
        <w:ind w:firstLine="602" w:firstLineChars="200"/>
        <w:rPr>
          <w:rFonts w:ascii="仿宋" w:hAnsi="仿宋" w:eastAsia="仿宋" w:cs="仿宋"/>
          <w:kern w:val="2"/>
          <w:sz w:val="30"/>
          <w:szCs w:val="30"/>
        </w:rPr>
      </w:pPr>
      <w:r>
        <w:rPr>
          <w:rFonts w:hint="eastAsia" w:ascii="仿宋" w:hAnsi="仿宋" w:eastAsia="仿宋" w:cs="仿宋"/>
          <w:b/>
          <w:bCs/>
          <w:kern w:val="2"/>
          <w:sz w:val="30"/>
          <w:szCs w:val="30"/>
        </w:rPr>
        <w:t>（四）仪态仪表(</w:t>
      </w:r>
      <w:r>
        <w:rPr>
          <w:rFonts w:ascii="仿宋" w:hAnsi="仿宋" w:eastAsia="仿宋" w:cs="仿宋"/>
          <w:b/>
          <w:bCs/>
          <w:kern w:val="2"/>
          <w:sz w:val="30"/>
          <w:szCs w:val="30"/>
        </w:rPr>
        <w:t xml:space="preserve"> </w:t>
      </w:r>
      <w:r>
        <w:rPr>
          <w:rFonts w:hint="eastAsia" w:ascii="仿宋" w:hAnsi="仿宋" w:eastAsia="仿宋" w:cs="仿宋"/>
          <w:b/>
          <w:bCs/>
          <w:kern w:val="2"/>
          <w:sz w:val="30"/>
          <w:szCs w:val="30"/>
        </w:rPr>
        <w:t>10分)：</w:t>
      </w:r>
      <w:r>
        <w:rPr>
          <w:rFonts w:hint="eastAsia" w:ascii="仿宋" w:hAnsi="仿宋" w:eastAsia="仿宋" w:cs="仿宋"/>
          <w:kern w:val="2"/>
          <w:sz w:val="30"/>
          <w:szCs w:val="30"/>
        </w:rPr>
        <w:t>考查考生的仪表仪容、言谈举止等。</w:t>
      </w:r>
    </w:p>
    <w:p>
      <w:pPr>
        <w:pStyle w:val="5"/>
        <w:widowControl/>
        <w:spacing w:line="500" w:lineRule="exact"/>
        <w:ind w:firstLine="600" w:firstLineChars="200"/>
        <w:rPr>
          <w:rFonts w:ascii="仿宋" w:hAnsi="仿宋" w:eastAsia="仿宋" w:cs="仿宋"/>
          <w:kern w:val="2"/>
          <w:sz w:val="30"/>
          <w:szCs w:val="30"/>
        </w:rPr>
      </w:pPr>
    </w:p>
    <w:p>
      <w:pPr>
        <w:pStyle w:val="5"/>
        <w:widowControl/>
        <w:spacing w:line="500" w:lineRule="exact"/>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suff w:val="nothing"/>
      <w:lvlText w:val="（%1）"/>
      <w:lvlJc w:val="left"/>
      <w:pPr>
        <w:ind w:left="4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D4C"/>
    <w:rsid w:val="0056589C"/>
    <w:rsid w:val="00C06D4C"/>
    <w:rsid w:val="257B4617"/>
    <w:rsid w:val="3116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0"/>
    <w:pPr>
      <w:jc w:val="left"/>
      <w:outlineLvl w:val="1"/>
    </w:pPr>
    <w:rPr>
      <w:rFonts w:ascii="Arial" w:hAnsi="Arial"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8"/>
    <w:qFormat/>
    <w:uiPriority w:val="0"/>
    <w:pPr>
      <w:tabs>
        <w:tab w:val="center" w:pos="4153"/>
        <w:tab w:val="right" w:pos="8306"/>
      </w:tabs>
      <w:snapToGrid w:val="0"/>
      <w:jc w:val="left"/>
    </w:pPr>
    <w:rPr>
      <w:sz w:val="18"/>
      <w:szCs w:val="18"/>
    </w:rPr>
  </w:style>
  <w:style w:type="paragraph" w:styleId="4">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styleId="8">
    <w:name w:val="Strong"/>
    <w:basedOn w:val="7"/>
    <w:qFormat/>
    <w:uiPriority w:val="0"/>
    <w:rPr>
      <w:b/>
      <w:bCs/>
    </w:rPr>
  </w:style>
  <w:style w:type="character" w:styleId="9">
    <w:name w:val="FollowedHyperlink"/>
    <w:basedOn w:val="7"/>
    <w:qFormat/>
    <w:uiPriority w:val="0"/>
    <w:rPr>
      <w:color w:val="888888"/>
      <w:u w:val="none"/>
    </w:rPr>
  </w:style>
  <w:style w:type="character" w:styleId="10">
    <w:name w:val="Emphasis"/>
    <w:basedOn w:val="7"/>
    <w:qFormat/>
    <w:uiPriority w:val="0"/>
  </w:style>
  <w:style w:type="character" w:styleId="11">
    <w:name w:val="HTML Definition"/>
    <w:basedOn w:val="7"/>
    <w:uiPriority w:val="0"/>
  </w:style>
  <w:style w:type="character" w:styleId="12">
    <w:name w:val="HTML Acronym"/>
    <w:basedOn w:val="7"/>
    <w:qFormat/>
    <w:uiPriority w:val="0"/>
  </w:style>
  <w:style w:type="character" w:styleId="13">
    <w:name w:val="HTML Variable"/>
    <w:basedOn w:val="7"/>
    <w:qFormat/>
    <w:uiPriority w:val="0"/>
  </w:style>
  <w:style w:type="character" w:styleId="14">
    <w:name w:val="Hyperlink"/>
    <w:basedOn w:val="7"/>
    <w:qFormat/>
    <w:uiPriority w:val="0"/>
    <w:rPr>
      <w:color w:val="252525"/>
      <w:u w:val="none"/>
    </w:rPr>
  </w:style>
  <w:style w:type="character" w:styleId="15">
    <w:name w:val="HTML Code"/>
    <w:basedOn w:val="7"/>
    <w:qFormat/>
    <w:uiPriority w:val="0"/>
    <w:rPr>
      <w:rFonts w:ascii="Courier New" w:hAnsi="Courier New"/>
      <w:sz w:val="20"/>
    </w:rPr>
  </w:style>
  <w:style w:type="character" w:styleId="16">
    <w:name w:val="HTML Cite"/>
    <w:basedOn w:val="7"/>
    <w:qFormat/>
    <w:uiPriority w:val="0"/>
  </w:style>
  <w:style w:type="character" w:customStyle="1" w:styleId="17">
    <w:name w:val="页眉 字符"/>
    <w:basedOn w:val="7"/>
    <w:link w:val="4"/>
    <w:qFormat/>
    <w:uiPriority w:val="0"/>
    <w:rPr>
      <w:kern w:val="2"/>
      <w:sz w:val="18"/>
      <w:szCs w:val="18"/>
    </w:rPr>
  </w:style>
  <w:style w:type="character" w:customStyle="1" w:styleId="18">
    <w:name w:val="页脚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893</Words>
  <Characters>911</Characters>
  <Lines>6</Lines>
  <Paragraphs>1</Paragraphs>
  <TotalTime>2</TotalTime>
  <ScaleCrop>false</ScaleCrop>
  <LinksUpToDate>false</LinksUpToDate>
  <CharactersWithSpaces>934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2022-04-01T13:33:00Z</dcterms:created>
  <dc:creator>凉白开</dc:creator>
  <cp:lastModifiedBy>Administrator</cp:lastModifiedBy>
  <cp:lastPrinted>2022-03-25T01:09:00Z</cp:lastPrinted>
  <dcterms:modified xsi:type="dcterms:W3CDTF">2022-04-15T10:05:22Z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CECFACC5A55B4F68A3F96B2D9477DB54</vt:lpwstr>
  </property>
</Properties>
</file>