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jc w:val="center"/>
        <w:rPr>
          <w:rFonts w:hint="eastAsia" w:ascii="黑体" w:hAnsi="黑体" w:eastAsia="黑体"/>
          <w:sz w:val="36"/>
          <w:szCs w:val="36"/>
        </w:rPr>
      </w:pPr>
      <w:bookmarkStart w:id="1" w:name="_GoBack"/>
      <w:bookmarkEnd w:id="1"/>
      <w:r>
        <w:rPr>
          <w:rFonts w:hint="eastAsia" w:ascii="黑体" w:hAnsi="黑体" w:eastAsia="黑体"/>
          <w:sz w:val="36"/>
          <w:szCs w:val="36"/>
        </w:rPr>
        <w:t>河套学院审计学专业职业适应性测试说明</w:t>
      </w:r>
    </w:p>
    <w:p>
      <w:pPr>
        <w:pStyle w:val="5"/>
        <w:widowControl/>
        <w:ind w:firstLine="600" w:firstLineChars="200"/>
        <w:rPr>
          <w:rFonts w:ascii="黑体" w:hAnsi="黑体" w:eastAsia="黑体" w:cs="黑体"/>
          <w:sz w:val="30"/>
          <w:szCs w:val="30"/>
        </w:rPr>
      </w:pPr>
      <w:r>
        <w:rPr>
          <w:rFonts w:hint="eastAsia" w:ascii="黑体" w:hAnsi="黑体" w:eastAsia="黑体" w:cs="黑体"/>
          <w:kern w:val="2"/>
          <w:sz w:val="30"/>
          <w:szCs w:val="30"/>
        </w:rPr>
        <w:t>一、考查对象</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本说明适用于审计学专业退役大学生士兵。</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二、考查目标</w:t>
      </w:r>
    </w:p>
    <w:p>
      <w:pPr>
        <w:pStyle w:val="5"/>
        <w:widowControl/>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结合退役大学生士兵考生应当具备的基本素养和所报考审计学学、财务管理专业的学习要求，主要测试考生以下几个方面的素质与能力（</w:t>
      </w:r>
      <w:bookmarkStart w:id="0" w:name="_Hlk98236089"/>
      <w:r>
        <w:rPr>
          <w:rFonts w:hint="eastAsia" w:ascii="仿宋" w:hAnsi="仿宋" w:eastAsia="仿宋" w:cs="仿宋"/>
          <w:kern w:val="2"/>
          <w:sz w:val="30"/>
          <w:szCs w:val="30"/>
        </w:rPr>
        <w:t>包含但不限于以下内容</w:t>
      </w:r>
      <w:bookmarkEnd w:id="0"/>
      <w:r>
        <w:rPr>
          <w:rFonts w:hint="eastAsia" w:ascii="仿宋" w:hAnsi="仿宋" w:eastAsia="仿宋" w:cs="仿宋"/>
          <w:kern w:val="2"/>
          <w:sz w:val="30"/>
          <w:szCs w:val="30"/>
        </w:rPr>
        <w:t>）：</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重点考查考生对已学习知识和信息的理解和判断能力。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重点考查考生信息处理以及应用能力。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重点考查考生对所报考专业的基本认知和定位以及从事所报考专业的职业岗位工作所需的潜质和兴趣等。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重点考查考生对审计学、财务管理专业技能的掌握程度以及是否具备解决实际问题的能力。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（六）应用分析能力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重点考查考生对事物进行观察、判断和剖析的能力。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（七）职业倾向</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重点考查考生对职业的行为倾向或发展潜力。</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三、测试内容</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职业适应性测试或职业技能综合考查时间约100分钟，考查内容及分值(总分100分)占比如下：（包含但不限于以下内容）</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（一）专业潜质和综合知识水平(60分)：考察考生的今后职业发展规划能力和对所报考专业(行业)的最新动态了解情况等。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（二）语言表达能力和逻辑思维能力(15分)：考察考生的语言组织表达准确性、清晰性和逻辑性。</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（三）心理素质和应变能力(15分)：考察考生的情绪控制力以及沟通能力。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（四）仪态仪表(10分)：考察考生的仪表仪容、言谈举止、性格特征等。</w:t>
      </w:r>
    </w:p>
    <w:p>
      <w:pPr>
        <w:pStyle w:val="5"/>
        <w:widowControl/>
        <w:ind w:firstLine="600" w:firstLineChars="200"/>
        <w:rPr>
          <w:rFonts w:ascii="仿宋" w:hAnsi="仿宋" w:eastAsia="仿宋" w:cs="仿宋"/>
          <w:kern w:val="2"/>
          <w:sz w:val="30"/>
          <w:szCs w:val="30"/>
        </w:rPr>
      </w:pPr>
      <w:r>
        <w:rPr>
          <w:rFonts w:hint="eastAsia" w:ascii="黑体" w:hAnsi="黑体" w:eastAsia="黑体" w:cs="黑体"/>
          <w:kern w:val="2"/>
          <w:sz w:val="30"/>
          <w:szCs w:val="30"/>
        </w:rPr>
        <w:t>四、其他</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无</w:t>
      </w:r>
    </w:p>
    <w:p>
      <w:pPr>
        <w:pStyle w:val="5"/>
        <w:widowControl/>
        <w:ind w:firstLine="600" w:firstLineChars="200"/>
        <w:rPr>
          <w:rFonts w:ascii="仿宋" w:hAnsi="仿宋" w:eastAsia="仿宋" w:cs="仿宋"/>
          <w:kern w:val="2"/>
          <w:sz w:val="30"/>
          <w:szCs w:val="30"/>
        </w:rPr>
      </w:pPr>
    </w:p>
    <w:p>
      <w:pPr>
        <w:pStyle w:val="5"/>
        <w:widowControl/>
        <w:ind w:firstLine="600" w:firstLineChars="200"/>
        <w:rPr>
          <w:rFonts w:ascii="黑体" w:hAnsi="黑体" w:eastAsia="黑体" w:cs="黑体"/>
          <w:kern w:val="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410F6"/>
    <w:rsid w:val="000D46F3"/>
    <w:rsid w:val="002B70BF"/>
    <w:rsid w:val="00380468"/>
    <w:rsid w:val="005407B3"/>
    <w:rsid w:val="0067568D"/>
    <w:rsid w:val="006F657B"/>
    <w:rsid w:val="00866223"/>
    <w:rsid w:val="008B5581"/>
    <w:rsid w:val="008C2DF6"/>
    <w:rsid w:val="008D0645"/>
    <w:rsid w:val="009819A5"/>
    <w:rsid w:val="009B3ACE"/>
    <w:rsid w:val="00AC341D"/>
    <w:rsid w:val="00B01E9D"/>
    <w:rsid w:val="00BA13F9"/>
    <w:rsid w:val="00D91471"/>
    <w:rsid w:val="00DB25E2"/>
    <w:rsid w:val="00EA4F5D"/>
    <w:rsid w:val="00F841DF"/>
    <w:rsid w:val="00FE29C3"/>
    <w:rsid w:val="00FE79BA"/>
    <w:rsid w:val="0215471E"/>
    <w:rsid w:val="0EC93487"/>
    <w:rsid w:val="153755E4"/>
    <w:rsid w:val="23907399"/>
    <w:rsid w:val="264E77B2"/>
    <w:rsid w:val="27C15667"/>
    <w:rsid w:val="298E368C"/>
    <w:rsid w:val="2F0779F7"/>
    <w:rsid w:val="36FD0379"/>
    <w:rsid w:val="3B042ECA"/>
    <w:rsid w:val="3D94296E"/>
    <w:rsid w:val="45577A0C"/>
    <w:rsid w:val="462744EF"/>
    <w:rsid w:val="49670139"/>
    <w:rsid w:val="4B2954E8"/>
    <w:rsid w:val="4FB211B4"/>
    <w:rsid w:val="5732181F"/>
    <w:rsid w:val="57A410F6"/>
    <w:rsid w:val="58D746F8"/>
    <w:rsid w:val="60043EC1"/>
    <w:rsid w:val="60C86FC5"/>
    <w:rsid w:val="665955C6"/>
    <w:rsid w:val="6759124E"/>
    <w:rsid w:val="7024485B"/>
    <w:rsid w:val="70713121"/>
    <w:rsid w:val="72DB0322"/>
    <w:rsid w:val="7DB40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jc w:val="left"/>
      <w:outlineLvl w:val="1"/>
    </w:pPr>
    <w:rPr>
      <w:rFonts w:ascii="Arial" w:hAnsi="Arial" w:eastAsia="宋体" w:cs="Times New Roman"/>
      <w:kern w:val="0"/>
      <w:sz w:val="36"/>
      <w:szCs w:val="36"/>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000 0000000</Company>
  <Pages>2</Pages>
  <Words>619</Words>
  <Characters>631</Characters>
  <Lines>4</Lines>
  <Paragraphs>1</Paragraphs>
  <TotalTime>0</TotalTime>
  <ScaleCrop>false</ScaleCrop>
  <LinksUpToDate>false</LinksUpToDate>
  <CharactersWithSpaces>631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2022-04-01T10:05:00Z</dcterms:created>
  <dc:creator>凉白开</dc:creator>
  <cp:lastModifiedBy>Administrator</cp:lastModifiedBy>
  <cp:lastPrinted>2022-03-29T02:33:00Z</cp:lastPrinted>
  <dcterms:modified xsi:type="dcterms:W3CDTF">2022-04-15T10:04:50Z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90395AE79C8648A2BC6717176FD96BBE</vt:lpwstr>
  </property>
</Properties>
</file>