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rPr>
          <w:rFonts w:hint="eastAsia" w:ascii="黑体" w:hAnsi="黑体" w:eastAsia="黑体"/>
          <w:sz w:val="36"/>
          <w:szCs w:val="36"/>
        </w:rPr>
      </w:pPr>
      <w:bookmarkStart w:id="0" w:name="_GoBack"/>
      <w:bookmarkEnd w:id="0"/>
      <w:r>
        <w:rPr>
          <w:rFonts w:hint="eastAsia" w:ascii="黑体" w:hAnsi="黑体" w:eastAsia="黑体"/>
          <w:sz w:val="36"/>
          <w:szCs w:val="36"/>
        </w:rPr>
        <w:t>河套学院化学工程与工艺专业职业适应性测试说明</w:t>
      </w:r>
    </w:p>
    <w:p>
      <w:pPr>
        <w:pStyle w:val="5"/>
        <w:widowControl/>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本说明适用于化学工程与工艺专业退役大学生士兵。</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结合退役大学生士兵考生应当具备的基本素养和所报考化学工程与工艺专业的学习要求，主要测试考生以下几个方面的素质与能力：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重点考查考生对化学工程与工艺专业的基本认知和定位以及从事化学工程与工艺专业的职业岗位工作所需的潜质和兴趣。</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重点考查考生对化学工程与工艺专业技能的掌握程度以及是否具备解决实际问题的能力。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（六）应用分析能力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重点考查考生对职业的行为倾向或发展潜力。</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职业技能综合考查时间约60分钟，考查内容及分值(总分100分)占比如下：</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（一）专业潜质和综合知识水平(20分)：考察考生的今后职业发展规划能力和对化工行业的最新动态了解情况等。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（二）语言表达能力和逻辑思维能力(10分)：考察考生的语言组织表达准确性、清晰性和逻辑性。</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（三）心理素质和应变能力(10分)：考察考生的情绪控制力以及沟通能力。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（四）仪态仪表(10分)：考察考生的仪表仪容、言谈举止、性格特征等。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（五）职业操作技能及应用分析能力（50分）：考察学生对化学化工实验的基本操作技能，实验技术的熟练程度，以及对化学化工基本原理和基础知识的应用能力。</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四、其他</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无</w:t>
      </w:r>
    </w:p>
    <w:p>
      <w:pPr>
        <w:pStyle w:val="5"/>
        <w:widowControl/>
        <w:ind w:firstLine="600" w:firstLineChars="200"/>
        <w:rPr>
          <w:rFonts w:ascii="黑体" w:hAnsi="黑体" w:eastAsia="黑体" w:cs="黑体"/>
          <w:kern w:val="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410F6"/>
    <w:rsid w:val="000D46F3"/>
    <w:rsid w:val="00380468"/>
    <w:rsid w:val="0047363C"/>
    <w:rsid w:val="005407B3"/>
    <w:rsid w:val="006F657B"/>
    <w:rsid w:val="008B5581"/>
    <w:rsid w:val="008D0645"/>
    <w:rsid w:val="009B3ACE"/>
    <w:rsid w:val="00A37257"/>
    <w:rsid w:val="00BA13F9"/>
    <w:rsid w:val="00BB50A1"/>
    <w:rsid w:val="00D91471"/>
    <w:rsid w:val="00FE29C3"/>
    <w:rsid w:val="0215471E"/>
    <w:rsid w:val="04777014"/>
    <w:rsid w:val="050C4E82"/>
    <w:rsid w:val="153755E4"/>
    <w:rsid w:val="18726AE3"/>
    <w:rsid w:val="23907399"/>
    <w:rsid w:val="264E77B2"/>
    <w:rsid w:val="27C15667"/>
    <w:rsid w:val="298E368C"/>
    <w:rsid w:val="2B5A6A9A"/>
    <w:rsid w:val="2F0106C4"/>
    <w:rsid w:val="2F0779F7"/>
    <w:rsid w:val="3B042ECA"/>
    <w:rsid w:val="3D94296E"/>
    <w:rsid w:val="45577A0C"/>
    <w:rsid w:val="462744EF"/>
    <w:rsid w:val="49670139"/>
    <w:rsid w:val="4B2954E8"/>
    <w:rsid w:val="4F4E3294"/>
    <w:rsid w:val="4FB211B4"/>
    <w:rsid w:val="56345927"/>
    <w:rsid w:val="5732181F"/>
    <w:rsid w:val="57A410F6"/>
    <w:rsid w:val="58026B2D"/>
    <w:rsid w:val="58D746F8"/>
    <w:rsid w:val="5FB21DD9"/>
    <w:rsid w:val="60043EC1"/>
    <w:rsid w:val="60C86FC5"/>
    <w:rsid w:val="665955C6"/>
    <w:rsid w:val="6759124E"/>
    <w:rsid w:val="7024485B"/>
    <w:rsid w:val="70713121"/>
    <w:rsid w:val="718A1CBE"/>
    <w:rsid w:val="7DB40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jc w:val="left"/>
      <w:outlineLvl w:val="1"/>
    </w:pPr>
    <w:rPr>
      <w:rFonts w:ascii="Arial" w:hAnsi="Arial" w:eastAsia="宋体" w:cs="Times New Roman"/>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000 0000000</Company>
  <Pages>2</Pages>
  <Words>666</Words>
  <Characters>678</Characters>
  <Lines>5</Lines>
  <Paragraphs>1</Paragraphs>
  <TotalTime>0</TotalTime>
  <ScaleCrop>false</ScaleCrop>
  <LinksUpToDate>false</LinksUpToDate>
  <CharactersWithSpaces>678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2022-04-01T09:46:00Z</dcterms:created>
  <dc:creator>凉白开</dc:creator>
  <cp:lastModifiedBy>Administrator</cp:lastModifiedBy>
  <cp:lastPrinted>2022-03-15T06:47:00Z</cp:lastPrinted>
  <dcterms:modified xsi:type="dcterms:W3CDTF">2022-04-15T10:04:26Z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7C59A256CC664FB5ACDA5F84734BA17A</vt:lpwstr>
  </property>
</Properties>
</file>