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安徽水利水电职业技术学院2022年分类考试招生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职业技能测试大纲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【本大纲适用于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报考</w:t>
      </w:r>
      <w:r>
        <w:rPr>
          <w:rFonts w:hint="eastAsia" w:ascii="黑体" w:hAnsi="黑体" w:eastAsia="黑体" w:cs="黑体"/>
          <w:sz w:val="28"/>
          <w:szCs w:val="28"/>
        </w:rPr>
        <w:t>水生态修复技术、环境监测技术、环境工程技术专业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的考生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本测试大纲根据《安徽水利水电职业技术学院2022年高职院校分类考试招生章程》的要求，以教育部发布的《中等职业学校专业教学标准》为基本依据，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测试内容</w:t>
      </w:r>
      <w:r>
        <w:rPr>
          <w:rFonts w:hint="eastAsia" w:ascii="宋体" w:hAnsi="宋体" w:eastAsia="宋体" w:cs="宋体"/>
          <w:bCs/>
          <w:sz w:val="28"/>
          <w:szCs w:val="28"/>
        </w:rPr>
        <w:t>包括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Cs/>
          <w:sz w:val="28"/>
          <w:szCs w:val="28"/>
        </w:rPr>
        <w:t>专业能力测试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和“</w:t>
      </w:r>
      <w:r>
        <w:rPr>
          <w:rFonts w:hint="eastAsia" w:ascii="宋体" w:hAnsi="宋体" w:eastAsia="宋体" w:cs="宋体"/>
          <w:bCs/>
          <w:sz w:val="28"/>
          <w:szCs w:val="28"/>
        </w:rPr>
        <w:t>技术技能测试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”两个部分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pStyle w:val="4"/>
        <w:widowControl/>
        <w:shd w:val="clear" w:color="auto" w:fill="FFFFFF"/>
        <w:spacing w:beforeAutospacing="0" w:afterAutospacing="0"/>
        <w:ind w:firstLine="562" w:firstLineChars="200"/>
        <w:jc w:val="both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一、专业能力测试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1.知识素养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考核考生具备参加职业教育学习所必须具备的理解能力、科学常识、技术常识、文化知识、文化修养等。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职业素养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考核考生思想政治、法律法规、价值观念、职业认知、社会适应能力、思维表达能力、沟通合作能力等。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8"/>
          <w:szCs w:val="28"/>
        </w:rPr>
        <w:t>专业能力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bCs/>
          <w:sz w:val="28"/>
          <w:szCs w:val="28"/>
        </w:rPr>
        <w:t>）掌握生态环境的基础知识，熟悉日常生活中常见的环境污染现象及其成因，了解环境污染与生态环境保护的概念、类型、特点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）掌握生态环境监测的基本知识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熟悉生态环境监测的指标，了解环境监测的类型、基本方法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了解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相关环境</w:t>
      </w:r>
      <w:r>
        <w:rPr>
          <w:rFonts w:hint="eastAsia" w:ascii="宋体" w:hAnsi="宋体" w:eastAsia="宋体" w:cs="宋体"/>
          <w:bCs/>
          <w:sz w:val="28"/>
          <w:szCs w:val="28"/>
        </w:rPr>
        <w:t>标准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）掌握环境污染治理的基本知识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熟悉污染源的分析、污染类型的鉴别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了解污染物排放标准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val="en-US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）了解环境工程的基本知识。</w:t>
      </w:r>
    </w:p>
    <w:p>
      <w:pPr>
        <w:pStyle w:val="4"/>
        <w:widowControl/>
        <w:shd w:val="clear" w:color="auto" w:fill="FFFFFF"/>
        <w:spacing w:beforeAutospacing="0" w:afterAutospacing="0"/>
        <w:ind w:firstLine="562" w:firstLineChars="200"/>
        <w:jc w:val="both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二、技术技能测试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1.能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针对</w:t>
      </w:r>
      <w:r>
        <w:rPr>
          <w:rFonts w:hint="eastAsia" w:ascii="宋体" w:hAnsi="宋体" w:eastAsia="宋体" w:cs="宋体"/>
          <w:bCs/>
          <w:sz w:val="28"/>
          <w:szCs w:val="28"/>
        </w:rPr>
        <w:t>对监测对象确定主要监测指标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和监测方法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2.能正确识别常见的环境分析检测仪器、设备，能操作常规分析检测仪器对进行基本的检测试验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3.能正确识别常见的污染治理、生态保护构筑物，能判断其功能用途。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4.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bCs/>
          <w:sz w:val="28"/>
          <w:szCs w:val="28"/>
        </w:rPr>
        <w:t>根据国家相关制图标准，进行环境工程相关构筑物设备图样的识读和绘制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三、测试形式与要求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1.测试形式：网络在线测试（笔试）。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2.测试时间：60分钟。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3.测试题型：单项选择题。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4.试卷分值：150分（每题2分，共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75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题）。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5.测试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设备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要求：考生自备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智能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手机或配有摄像头和麦克风的电脑，保证网络畅通。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方正仿宋_GB2312" w:hAnsi="方正仿宋_GB2312" w:eastAsia="方正仿宋_GB2312" w:cs="方正仿宋_GB2312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ascii="方正仿宋_GB2312" w:hAnsi="方正仿宋_GB2312" w:eastAsia="方正仿宋_GB2312" w:cs="方正仿宋_GB2312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C6DA16-612F-439F-BDAA-468197783A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2FB827-BBFF-49B7-A1F4-AE20A5D6B3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E05FBB"/>
    <w:rsid w:val="31C160A3"/>
    <w:rsid w:val="44712E1B"/>
    <w:rsid w:val="63525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名校正文 Char"/>
    <w:link w:val="11"/>
    <w:qFormat/>
    <w:uiPriority w:val="0"/>
    <w:rPr>
      <w:rFonts w:ascii="宋体" w:hAnsi="宋体"/>
      <w:sz w:val="24"/>
      <w:szCs w:val="24"/>
      <w:lang w:val="zh-CN"/>
    </w:rPr>
  </w:style>
  <w:style w:type="paragraph" w:customStyle="1" w:styleId="11">
    <w:name w:val="名校正文"/>
    <w:basedOn w:val="4"/>
    <w:link w:val="10"/>
    <w:qFormat/>
    <w:uiPriority w:val="0"/>
    <w:pPr>
      <w:adjustRightInd w:val="0"/>
      <w:snapToGrid w:val="0"/>
      <w:spacing w:beforeAutospacing="0" w:afterAutospacing="0" w:line="400" w:lineRule="exact"/>
      <w:ind w:firstLine="480" w:firstLineChars="200"/>
      <w:jc w:val="both"/>
    </w:pPr>
    <w:rPr>
      <w:rFonts w:ascii="宋体" w:hAnsi="宋体" w:eastAsia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706</Words>
  <Characters>728</Characters>
  <Lines>5</Lines>
  <Paragraphs>1</Paragraphs>
  <TotalTime>2</TotalTime>
  <ScaleCrop>false</ScaleCrop>
  <LinksUpToDate>false</LinksUpToDate>
  <CharactersWithSpaces>731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2022-03-22T13:11:00Z</dcterms:created>
  <dc:creator>WPS_ksl</dc:creator>
  <cp:lastModifiedBy>WPS_ksl</cp:lastModifiedBy>
  <dcterms:modified xsi:type="dcterms:W3CDTF">2022-03-23T03:23:48Z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B7F8E07F82454F27A0360DD9AD7D2579</vt:lpwstr>
  </property>
</Properties>
</file>