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00" w:lineRule="exact"/>
        <w:jc w:val="center"/>
        <w:rPr>
          <w:rFonts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cs="宋体"/>
          <w:b/>
          <w:bCs/>
          <w:sz w:val="44"/>
          <w:szCs w:val="44"/>
        </w:rPr>
        <w:t>专升本专业考试及</w:t>
      </w:r>
      <w:r>
        <w:rPr>
          <w:rFonts w:cs="宋体"/>
          <w:b/>
          <w:bCs/>
          <w:sz w:val="44"/>
          <w:szCs w:val="44"/>
        </w:rPr>
        <w:t>健康状况承诺书</w:t>
      </w:r>
    </w:p>
    <w:p>
      <w:pPr>
        <w:spacing w:line="800" w:lineRule="exact"/>
        <w:jc w:val="center"/>
        <w:rPr>
          <w:rFonts w:cs="宋体"/>
          <w:b/>
          <w:bCs/>
          <w:sz w:val="20"/>
          <w:szCs w:val="20"/>
        </w:rPr>
      </w:pPr>
    </w:p>
    <w:p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，身份证号：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，准考证号：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学校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专业应届毕业生。</w:t>
      </w:r>
    </w:p>
    <w:p>
      <w:pPr>
        <w:spacing w:line="560" w:lineRule="exact"/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本人已知晓贵州省2022年专升本考试招生相关要求，承诺在2022年8月31日能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t>获得高职（专科）毕业证，且高职（专科）毕业专业与所报考的本科专业符合</w:t>
      </w:r>
      <w:r>
        <w:rPr>
          <w:rFonts w:hint="eastAsia" w:ascii="仿宋_GB2312" w:hAnsi="仿宋_GB2312" w:eastAsia="仿宋_GB2312" w:cs="仿宋_GB2312"/>
          <w:sz w:val="28"/>
          <w:szCs w:val="28"/>
        </w:rPr>
        <w:t>《2022年贵州省普通高校“专升本”高职（专科）专业与对应本科专业类统计表》的对应要求。若有存在不符合报考要求的情况，所填报的专业志愿无效。</w:t>
      </w:r>
    </w:p>
    <w:tbl>
      <w:tblPr>
        <w:tblStyle w:val="2"/>
        <w:tblW w:w="9065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174"/>
        <w:gridCol w:w="2529"/>
        <w:gridCol w:w="2204"/>
        <w:gridCol w:w="2158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643" w:hRule="atLeast"/>
        </w:trPr>
        <w:tc>
          <w:tcPr>
            <w:tcW w:w="906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体温记录（考试前14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日  期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体  温</w:t>
            </w: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日  期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5月15日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5月22日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5月16日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5月23日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5月17日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5月24日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5月18日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5月25日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5月19日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5月26日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5月20日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5月27日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0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5月21日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5月28日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098" w:hRule="exact"/>
        </w:trPr>
        <w:tc>
          <w:tcPr>
            <w:tcW w:w="21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zh-CN"/>
              </w:rPr>
              <w:t>考前14日是否有境外或国内中高风险地区行动轨迹（如有，请注明具体时间、地点或车次/航班）</w:t>
            </w:r>
          </w:p>
        </w:tc>
        <w:tc>
          <w:tcPr>
            <w:tcW w:w="25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  <w:tc>
          <w:tcPr>
            <w:tcW w:w="22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zh-CN"/>
              </w:rPr>
              <w:t>考前14日内有否因发热、咳嗽、呼吸不畅等症状就诊？医院诊断结论是什么？</w:t>
            </w:r>
          </w:p>
        </w:tc>
        <w:tc>
          <w:tcPr>
            <w:tcW w:w="21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008" w:hRule="atLeast"/>
        </w:trPr>
        <w:tc>
          <w:tcPr>
            <w:tcW w:w="906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zh-CN"/>
              </w:rPr>
              <w:t>其他需要说明的情况：（确诊、治疗、密接、隔离等）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560" w:firstLineChars="200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考生承诺：本人已全面了解考试及防疫要求，自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考前14天起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每日测量体温并如实记录，保证以上信息真实、准确、有效。若有隐瞒或谎报，一切后果由本人承担。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sectPr>
      <w:pgSz w:w="11906" w:h="16838"/>
      <w:pgMar w:top="1440" w:right="1519" w:bottom="1111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YWYzZTIxYzg2NGYwYTVjMmEwMmIwODZjZWZlNDkifQ=="/>
  </w:docVars>
  <w:rsids>
    <w:rsidRoot w:val="1DD74C4E"/>
    <w:rsid w:val="1DD74C4E"/>
    <w:rsid w:val="521258E8"/>
    <w:rsid w:val="6A1E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455</Characters>
  <Lines>0</Lines>
  <Paragraphs>0</Paragraphs>
  <TotalTime>1</TotalTime>
  <ScaleCrop>false</ScaleCrop>
  <LinksUpToDate>false</LinksUpToDate>
  <CharactersWithSpaces>578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2022-05-18T07:19:00Z</dcterms:created>
  <dc:creator>小美呀~</dc:creator>
  <cp:lastModifiedBy>Administrator</cp:lastModifiedBy>
  <dcterms:modified xsi:type="dcterms:W3CDTF">2022-05-19T07:59:36Z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C789F9C8EC9E42EEA67F2836A15FD61A</vt:lpwstr>
  </property>
</Properties>
</file>