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" w:eastAsia="方正小标宋"/>
          <w:sz w:val="44"/>
          <w:szCs w:val="44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附件六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sz w:val="44"/>
          <w:szCs w:val="44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护理学专业组综合考查方案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特制定护理学专业组考查方案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ind w:left="64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本次专升本退役大学生士兵招生工作，严格执行上级</w:t>
      </w:r>
      <w:bookmarkStart w:id="2" w:name="_GoBack"/>
      <w:bookmarkEnd w:id="2"/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文件规定，按照“公平竞争，公正选拔，公开程序”的原则进行。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6"/>
        <w:ind w:left="0" w:leftChars="0"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符合我省2022年普通专升本报名条件，且完成志愿填报，报考本科专业为护理学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的退役大学生士兵。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（一）现场考查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1.护理学专业考查形式分为面试*0.3+技能操作成绩*0.7，总成绩保留小数点后一位，每站考试有3名考官同时独立打分，取平均分作为考生最终成绩。</w:t>
      </w:r>
    </w:p>
    <w:p>
      <w:pPr>
        <w:ind w:firstLine="693" w:firstLineChars="231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2.护理学专业组考查设置4个考站，A站为面试站；B 站、</w:t>
      </w:r>
      <w:bookmarkStart w:id="0" w:name="_Hlk107998139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C站、D站</w:t>
      </w:r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为技能考查站，C站、D站各设2个平行组。每位考生均需完成4个考站所有的项目，各站同时结束。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（二）线上考查预案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中高风险地区考生在线上进行，采用腾讯会议平台，双机位实景操作。主考单位建立考生微信群，提前告知考生明确面试设备及环境要求，要求熟悉操作流程，提前1天进行预演，做好线上面试和技能考试准备。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pStyle w:val="2"/>
        <w:ind w:left="1360" w:firstLine="900" w:firstLineChars="3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表1 护理学专业组考生考试顺序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考生（按考号排列）</w:t>
            </w:r>
          </w:p>
        </w:tc>
        <w:tc>
          <w:tcPr>
            <w:tcW w:w="3543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考试顺序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1、7、13、19、25、31、37、43、49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A站→B站→C站→D站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2、8、14、20、26、32、38、44、50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B站→C站→D站→A站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3、9、15、21、27、33、39、45、51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C站→D站→A站→B站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4、10、16、22、28、34、40、46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C站→D站→A站→B站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5、11、17、23、29、35、41、47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D站→A站→B站→C站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6、12、18、24、30、36、42、48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D站→A站→B站→C站</w:t>
            </w:r>
          </w:p>
        </w:tc>
      </w:tr>
    </w:tbl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河南省新乡市新中大道向阳路新乡医学院西校区问学楼，一楼进行签到、资格审查，资格审查通过后三楼护理学实验教学中心候考、考试。考试区域分布见表2。</w:t>
      </w:r>
    </w:p>
    <w:p>
      <w:pPr>
        <w:pStyle w:val="2"/>
        <w:ind w:left="1360" w:firstLine="900" w:firstLineChars="3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bookmarkStart w:id="1" w:name="_Hlk108000546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表2 护理学专业组考试区域分布</w:t>
      </w:r>
    </w:p>
    <w:bookmarkEnd w:id="1"/>
    <w:tbl>
      <w:tblPr>
        <w:tblStyle w:val="7"/>
        <w:tblpPr w:leftFromText="180" w:rightFromText="180" w:vertAnchor="text" w:horzAnchor="page" w:tblpX="2092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931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82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房间名称</w:t>
            </w:r>
          </w:p>
        </w:tc>
        <w:tc>
          <w:tcPr>
            <w:tcW w:w="2931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站点</w:t>
            </w:r>
          </w:p>
        </w:tc>
        <w:tc>
          <w:tcPr>
            <w:tcW w:w="3043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准备室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物品准备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护理学实验教学中心3楼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示教室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候考区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A站面试+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B站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C站（第1组+第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第六实验室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D站（第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1组+第2组）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考后封闭区</w:t>
            </w:r>
          </w:p>
        </w:tc>
        <w:tc>
          <w:tcPr>
            <w:tcW w:w="304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护理学实验教学中心2楼</w:t>
            </w:r>
          </w:p>
        </w:tc>
      </w:tr>
    </w:tbl>
    <w:p>
      <w:pPr>
        <w:pStyle w:val="2"/>
      </w:pPr>
    </w:p>
    <w:p>
      <w:pPr>
        <w:tabs>
          <w:tab w:val="left" w:pos="7323"/>
        </w:tabs>
        <w:spacing w:before="156" w:beforeLines="50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七、其他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所有考生穿戴要求：护士服、护士鞋、护士帽(燕尾帽）、口罩（着装不符合要求不予考核、成绩不合格，着装不整洁的考核不合格！）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护理学专业联合考查小组            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二〇二二年七月六日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224C637F"/>
    <w:rsid w:val="224C637F"/>
    <w:rsid w:val="6FB37C7F"/>
    <w:rsid w:val="715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网格型1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1339</Words>
  <Characters>1433</Characters>
  <Lines>0</Lines>
  <Paragraphs>0</Paragraphs>
  <TotalTime>0</TotalTime>
  <ScaleCrop>false</ScaleCrop>
  <LinksUpToDate>false</LinksUpToDate>
  <CharactersWithSpaces>1467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2022-07-08T03:01:00Z</dcterms:created>
  <dc:creator>WPS_1602487582</dc:creator>
  <cp:lastModifiedBy>Administrator</cp:lastModifiedBy>
  <dcterms:modified xsi:type="dcterms:W3CDTF">2022-07-12T02:20:18Z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E64F4F1A89DC4B74BD41FACFEDE9DDA4</vt:lpwstr>
  </property>
</Properties>
</file>