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/>
        <w:snapToGrid/>
        <w:spacing w:beforeLines="0" w:afterLines="0" w:line="240" w:lineRule="auto"/>
        <w:ind w:firstLine="0" w:firstLineChars="0"/>
        <w:jc w:val="both"/>
        <w:rPr>
          <w:rFonts w:hint="default" w:ascii="Times New Roman" w:hAnsi="Times New Roman" w:eastAsia="黑体" w:cs="Times New Roman"/>
          <w:sz w:val="28"/>
          <w:szCs w:val="28"/>
          <w:shd w:val="clear" w:color="auto" w:fill="FFFFFF"/>
          <w:lang w:val="en-US" w:eastAsia="zh-CN" w:bidi="ar"/>
        </w:rPr>
      </w:pPr>
      <w:r>
        <w:rPr>
          <w:rFonts w:hint="default" w:ascii="Times New Roman" w:hAnsi="Times New Roman" w:eastAsia="黑体" w:cs="Times New Roman"/>
          <w:sz w:val="28"/>
          <w:szCs w:val="28"/>
          <w:shd w:val="clear" w:color="auto" w:fill="FFFFFF"/>
        </w:rPr>
        <w:t>附件</w:t>
      </w:r>
      <w:r>
        <w:rPr>
          <w:rFonts w:hint="default" w:ascii="Times New Roman" w:hAnsi="Times New Roman" w:eastAsia="黑体" w:cs="Times New Roman"/>
          <w:sz w:val="28"/>
          <w:szCs w:val="28"/>
          <w:shd w:val="clear" w:color="auto" w:fill="FFFFFF"/>
          <w:lang w:val="en-US" w:eastAsia="zh-CN"/>
        </w:rPr>
        <w:t>5</w:t>
      </w:r>
    </w:p>
    <w:p>
      <w:pPr>
        <w:ind w:firstLine="0" w:firstLineChars="0"/>
        <w:jc w:val="center"/>
        <w:rPr>
          <w:rFonts w:hint="default" w:ascii="Times New Roman" w:hAnsi="Times New Roman" w:eastAsia="方正小标宋简体" w:cs="Times New Roman"/>
          <w:color w:val="000000"/>
          <w:sz w:val="36"/>
          <w:szCs w:val="36"/>
          <w:lang w:val="en-US" w:eastAsia="zh-CN"/>
        </w:rPr>
      </w:pPr>
      <w:r>
        <w:rPr>
          <w:rFonts w:hint="default" w:ascii="Times New Roman" w:hAnsi="Times New Roman" w:eastAsia="方正小标宋简体" w:cs="Times New Roman"/>
          <w:color w:val="000000"/>
          <w:sz w:val="36"/>
          <w:szCs w:val="36"/>
        </w:rPr>
        <w:t>各</w:t>
      </w:r>
      <w:r>
        <w:rPr>
          <w:rFonts w:hint="default" w:ascii="Times New Roman" w:hAnsi="Times New Roman" w:eastAsia="方正小标宋简体" w:cs="Times New Roman"/>
          <w:color w:val="000000"/>
          <w:sz w:val="36"/>
          <w:szCs w:val="36"/>
          <w:lang w:eastAsia="zh-CN"/>
        </w:rPr>
        <w:t>地</w:t>
      </w:r>
      <w:r>
        <w:rPr>
          <w:rFonts w:hint="default" w:ascii="Times New Roman" w:hAnsi="Times New Roman" w:eastAsia="方正小标宋简体" w:cs="Times New Roman"/>
          <w:color w:val="000000"/>
          <w:sz w:val="36"/>
          <w:szCs w:val="36"/>
        </w:rPr>
        <w:t>市自学考试办公室</w:t>
      </w:r>
      <w:r>
        <w:rPr>
          <w:rFonts w:hint="default" w:ascii="Times New Roman" w:hAnsi="Times New Roman" w:eastAsia="方正小标宋简体" w:cs="Times New Roman"/>
          <w:color w:val="000000"/>
          <w:sz w:val="36"/>
          <w:szCs w:val="36"/>
          <w:lang w:val="en-US" w:eastAsia="zh-CN"/>
        </w:rPr>
        <w:t>官网、公众号及</w:t>
      </w:r>
    </w:p>
    <w:p>
      <w:pPr>
        <w:ind w:firstLine="0" w:firstLineChars="0"/>
        <w:jc w:val="center"/>
        <w:rPr>
          <w:rFonts w:hint="default" w:ascii="Times New Roman" w:hAnsi="Times New Roman" w:eastAsia="方正小标宋简体" w:cs="Times New Roman"/>
          <w:color w:val="000000"/>
          <w:sz w:val="36"/>
          <w:szCs w:val="36"/>
        </w:rPr>
      </w:pPr>
      <w:r>
        <w:rPr>
          <w:rFonts w:hint="default" w:ascii="Times New Roman" w:hAnsi="Times New Roman" w:eastAsia="方正小标宋简体" w:cs="Times New Roman"/>
          <w:color w:val="000000"/>
          <w:sz w:val="36"/>
          <w:szCs w:val="36"/>
        </w:rPr>
        <w:t>咨询电话一览表</w:t>
      </w:r>
    </w:p>
    <w:tbl>
      <w:tblPr>
        <w:tblStyle w:val="5"/>
        <w:tblW w:w="9178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99"/>
        <w:gridCol w:w="1350"/>
        <w:gridCol w:w="4932"/>
        <w:gridCol w:w="1897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/>
              <w:jc w:val="center"/>
              <w:textAlignment w:val="center"/>
              <w:rPr>
                <w:rFonts w:hint="default" w:ascii="Times New Roman" w:hAnsi="Times New Roman" w:eastAsia="黑体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地市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/>
              <w:jc w:val="center"/>
              <w:textAlignment w:val="center"/>
              <w:rPr>
                <w:rFonts w:hint="default" w:ascii="Times New Roman" w:hAnsi="Times New Roman" w:eastAsia="黑体" w:cs="Times New Roman"/>
                <w:b/>
                <w:bCs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color w:val="000000"/>
                <w:kern w:val="0"/>
                <w:sz w:val="28"/>
                <w:szCs w:val="28"/>
                <w:lang w:val="en-US" w:eastAsia="zh-CN" w:bidi="ar"/>
              </w:rPr>
              <w:t>官微</w:t>
            </w:r>
          </w:p>
        </w:tc>
        <w:tc>
          <w:tcPr>
            <w:tcW w:w="4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 w:firstLineChars="0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color w:val="000000"/>
                <w:kern w:val="0"/>
                <w:sz w:val="28"/>
                <w:szCs w:val="28"/>
                <w:lang w:val="en-US" w:eastAsia="zh-CN" w:bidi="ar"/>
              </w:rPr>
              <w:t>官网</w:t>
            </w:r>
          </w:p>
        </w:tc>
        <w:tc>
          <w:tcPr>
            <w:tcW w:w="189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/>
              <w:jc w:val="center"/>
              <w:textAlignment w:val="center"/>
              <w:rPr>
                <w:rFonts w:hint="default" w:ascii="Times New Roman" w:hAnsi="Times New Roman" w:eastAsia="黑体" w:cs="Times New Roman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广州市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广州招考</w:t>
            </w:r>
          </w:p>
        </w:tc>
        <w:tc>
          <w:tcPr>
            <w:tcW w:w="4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http://gzzk.gz.gov.cn/zxks/index.html</w:t>
            </w:r>
          </w:p>
        </w:tc>
        <w:tc>
          <w:tcPr>
            <w:tcW w:w="189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020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﹣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83862072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</w:trPr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韶关市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韶关教育信息</w:t>
            </w:r>
          </w:p>
        </w:tc>
        <w:tc>
          <w:tcPr>
            <w:tcW w:w="4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http://jy.sg.gov.cn/</w:t>
            </w:r>
          </w:p>
        </w:tc>
        <w:tc>
          <w:tcPr>
            <w:tcW w:w="189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0751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eastAsia="zh-CN" w:bidi="ar"/>
              </w:rPr>
              <w:t>﹣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8912116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深圳市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深圳市招生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考试办公室</w:t>
            </w:r>
          </w:p>
        </w:tc>
        <w:tc>
          <w:tcPr>
            <w:tcW w:w="4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http://szeb.sz.gov.cn/szzkw/</w:t>
            </w:r>
          </w:p>
        </w:tc>
        <w:tc>
          <w:tcPr>
            <w:tcW w:w="189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0755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eastAsia="zh-CN" w:bidi="ar"/>
              </w:rPr>
              <w:t>﹣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82181999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珠海市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珠海特区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教育</w:t>
            </w:r>
          </w:p>
        </w:tc>
        <w:tc>
          <w:tcPr>
            <w:tcW w:w="4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http://zhjy.zhuhai.gov.cn/</w:t>
            </w:r>
          </w:p>
        </w:tc>
        <w:tc>
          <w:tcPr>
            <w:tcW w:w="189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0756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eastAsia="zh-CN" w:bidi="ar"/>
              </w:rPr>
              <w:t>﹣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2121325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汕头市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汕头市教育局</w:t>
            </w:r>
          </w:p>
        </w:tc>
        <w:tc>
          <w:tcPr>
            <w:tcW w:w="4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https://www.shantou.gov.cn/edu/</w:t>
            </w:r>
          </w:p>
        </w:tc>
        <w:tc>
          <w:tcPr>
            <w:tcW w:w="189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0754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eastAsia="zh-CN" w:bidi="ar"/>
              </w:rPr>
              <w:t>﹣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88860197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佛山市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佛山招考</w:t>
            </w:r>
          </w:p>
        </w:tc>
        <w:tc>
          <w:tcPr>
            <w:tcW w:w="4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http://zsks.edu.foshan.gov.cn</w:t>
            </w:r>
          </w:p>
        </w:tc>
        <w:tc>
          <w:tcPr>
            <w:tcW w:w="189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0757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eastAsia="zh-CN" w:bidi="ar"/>
              </w:rPr>
              <w:t>﹣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83352756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江门市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江门教育</w:t>
            </w:r>
          </w:p>
        </w:tc>
        <w:tc>
          <w:tcPr>
            <w:tcW w:w="4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http://www.jiangmen.gov.cn/bmpd/jmsjyj/</w:t>
            </w:r>
          </w:p>
        </w:tc>
        <w:tc>
          <w:tcPr>
            <w:tcW w:w="189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0750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eastAsia="zh-CN" w:bidi="ar"/>
              </w:rPr>
              <w:t>﹣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3503934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湛江市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/</w:t>
            </w:r>
          </w:p>
        </w:tc>
        <w:tc>
          <w:tcPr>
            <w:tcW w:w="4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https://www.zhanjiang.gov.cn/zhjedu/</w:t>
            </w:r>
          </w:p>
        </w:tc>
        <w:tc>
          <w:tcPr>
            <w:tcW w:w="189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0759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eastAsia="zh-CN" w:bidi="ar"/>
              </w:rPr>
              <w:t>﹣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3339667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茂名市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茂名教育</w:t>
            </w:r>
          </w:p>
        </w:tc>
        <w:tc>
          <w:tcPr>
            <w:tcW w:w="4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http://mmjyj.maoming.gov.cn/</w:t>
            </w:r>
          </w:p>
        </w:tc>
        <w:tc>
          <w:tcPr>
            <w:tcW w:w="189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0668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eastAsia="zh-CN" w:bidi="ar"/>
              </w:rPr>
              <w:t>﹣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2270141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肇庆市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肇庆教育号</w:t>
            </w:r>
          </w:p>
        </w:tc>
        <w:tc>
          <w:tcPr>
            <w:tcW w:w="4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http://www.zhaoqing.gov.cn/zqjyj/gkmlpt/index</w:t>
            </w:r>
          </w:p>
        </w:tc>
        <w:tc>
          <w:tcPr>
            <w:tcW w:w="189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0758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eastAsia="zh-CN" w:bidi="ar"/>
              </w:rPr>
              <w:t>﹣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2843139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惠州市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/</w:t>
            </w:r>
          </w:p>
        </w:tc>
        <w:tc>
          <w:tcPr>
            <w:tcW w:w="4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http://www.hzkszx.com/</w:t>
            </w:r>
          </w:p>
        </w:tc>
        <w:tc>
          <w:tcPr>
            <w:tcW w:w="189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0752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eastAsia="zh-CN" w:bidi="ar"/>
              </w:rPr>
              <w:t>﹣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2399622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梅州市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梅州市教育局</w:t>
            </w:r>
          </w:p>
        </w:tc>
        <w:tc>
          <w:tcPr>
            <w:tcW w:w="4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http://edu.meizhou.gov.cn/</w:t>
            </w:r>
          </w:p>
        </w:tc>
        <w:tc>
          <w:tcPr>
            <w:tcW w:w="189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0753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eastAsia="zh-CN" w:bidi="ar"/>
              </w:rPr>
              <w:t>﹣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2180858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汕尾市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汕尾市教育局</w:t>
            </w:r>
          </w:p>
        </w:tc>
        <w:tc>
          <w:tcPr>
            <w:tcW w:w="4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http://www.shanwei.gov.cn/swjyj/ywyw/zsks/index.html</w:t>
            </w:r>
          </w:p>
        </w:tc>
        <w:tc>
          <w:tcPr>
            <w:tcW w:w="189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0660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eastAsia="zh-CN" w:bidi="ar"/>
              </w:rPr>
              <w:t>﹣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3390696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河源市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河源教育发布</w:t>
            </w:r>
          </w:p>
        </w:tc>
        <w:tc>
          <w:tcPr>
            <w:tcW w:w="4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/</w:t>
            </w:r>
          </w:p>
        </w:tc>
        <w:tc>
          <w:tcPr>
            <w:tcW w:w="189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0762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eastAsia="zh-CN" w:bidi="ar"/>
              </w:rPr>
              <w:t>﹣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3389506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阳江市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/</w:t>
            </w:r>
          </w:p>
        </w:tc>
        <w:tc>
          <w:tcPr>
            <w:tcW w:w="4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http://www.yangjiang.gov.cn/yjjyj/gkmlpt/index</w:t>
            </w:r>
          </w:p>
        </w:tc>
        <w:tc>
          <w:tcPr>
            <w:tcW w:w="189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0662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eastAsia="zh-CN" w:bidi="ar"/>
              </w:rPr>
              <w:t>﹣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3333920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清远市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清远招考</w:t>
            </w:r>
          </w:p>
        </w:tc>
        <w:tc>
          <w:tcPr>
            <w:tcW w:w="4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http://www.gdqy.gov.cn/channel/qysjyj/index.html</w:t>
            </w:r>
          </w:p>
        </w:tc>
        <w:tc>
          <w:tcPr>
            <w:tcW w:w="189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0763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eastAsia="zh-CN" w:bidi="ar"/>
              </w:rPr>
              <w:t>﹣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3363283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东莞市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东莞慧教育</w:t>
            </w:r>
          </w:p>
        </w:tc>
        <w:tc>
          <w:tcPr>
            <w:tcW w:w="4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http://edu.dg.gov.cn</w:t>
            </w:r>
          </w:p>
        </w:tc>
        <w:tc>
          <w:tcPr>
            <w:tcW w:w="189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0769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eastAsia="zh-CN" w:bidi="ar"/>
              </w:rPr>
              <w:t>﹣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23126082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中山市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中山市教育和体育局</w:t>
            </w:r>
          </w:p>
        </w:tc>
        <w:tc>
          <w:tcPr>
            <w:tcW w:w="4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http://zk.zsedu.cn/node/611.jspx</w:t>
            </w:r>
          </w:p>
        </w:tc>
        <w:tc>
          <w:tcPr>
            <w:tcW w:w="189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0760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eastAsia="zh-CN" w:bidi="ar"/>
              </w:rPr>
              <w:t>﹣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89989286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潮州市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潮州教育</w:t>
            </w:r>
          </w:p>
        </w:tc>
        <w:tc>
          <w:tcPr>
            <w:tcW w:w="4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/</w:t>
            </w:r>
          </w:p>
        </w:tc>
        <w:tc>
          <w:tcPr>
            <w:tcW w:w="189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0768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eastAsia="zh-CN" w:bidi="ar"/>
              </w:rPr>
              <w:t>﹣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2805032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揭阳市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揭阳教育</w:t>
            </w:r>
          </w:p>
        </w:tc>
        <w:tc>
          <w:tcPr>
            <w:tcW w:w="4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/</w:t>
            </w:r>
          </w:p>
        </w:tc>
        <w:tc>
          <w:tcPr>
            <w:tcW w:w="189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0663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eastAsia="zh-CN" w:bidi="ar"/>
              </w:rPr>
              <w:t>﹣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8724409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云浮市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云浮教育</w:t>
            </w:r>
          </w:p>
        </w:tc>
        <w:tc>
          <w:tcPr>
            <w:tcW w:w="4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https://www.yunfu.gov.cn/jyj/tzgg/</w:t>
            </w:r>
          </w:p>
        </w:tc>
        <w:tc>
          <w:tcPr>
            <w:tcW w:w="189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0766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eastAsia="zh-CN" w:bidi="ar"/>
              </w:rPr>
              <w:t>﹣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  <w:t>8830608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1"/>
                <w:szCs w:val="21"/>
                <w:vertAlign w:val="baseline"/>
                <w:lang w:val="en-US" w:eastAsia="zh-CN" w:bidi="ar"/>
              </w:rPr>
              <w:t>广东省教育考试院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广东省考试院</w:t>
            </w:r>
          </w:p>
        </w:tc>
        <w:tc>
          <w:tcPr>
            <w:tcW w:w="4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https://eea.gd.gov.cn/</w:t>
            </w:r>
          </w:p>
        </w:tc>
        <w:tc>
          <w:tcPr>
            <w:tcW w:w="189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020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﹣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62833628</w:t>
            </w:r>
          </w:p>
        </w:tc>
      </w:tr>
    </w:tbl>
    <w:p>
      <w:pPr>
        <w:spacing w:line="300" w:lineRule="exact"/>
        <w:ind w:firstLine="880"/>
        <w:jc w:val="center"/>
        <w:rPr>
          <w:rFonts w:hint="default" w:ascii="Times New Roman" w:hAnsi="Times New Roman" w:eastAsia="方正小标宋简体" w:cs="Times New Roman"/>
          <w:color w:val="000000"/>
          <w:sz w:val="44"/>
          <w:szCs w:val="44"/>
        </w:rPr>
      </w:pPr>
    </w:p>
    <w:p>
      <w:pPr>
        <w:rPr>
          <w:rFonts w:hint="eastAsia" w:eastAsiaTheme="minorEastAsia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sz w:val="21"/>
          <w:szCs w:val="21"/>
        </w:rPr>
        <w:t>注：如有变更，以各市最新公布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lang w:eastAsia="zh-CN"/>
        </w:rPr>
        <w:t>为准。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CF551A"/>
    <w:rsid w:val="67CF551A"/>
    <w:rsid w:val="762A2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1I2"/>
    <w:basedOn w:val="3"/>
    <w:next w:val="1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paragraph" w:customStyle="1" w:styleId="3">
    <w:name w:val="BodyTextIndent"/>
    <w:basedOn w:val="1"/>
    <w:qFormat/>
    <w:uiPriority w:val="0"/>
    <w:pPr>
      <w:ind w:firstLine="720" w:firstLineChars="225"/>
      <w:textAlignment w:val="baseline"/>
    </w:pPr>
    <w:rPr>
      <w:rFonts w:ascii="仿宋_GB2312" w:hAnsi="Times New Roman" w:eastAsia="宋体" w:cs="Times New Roman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省教育厅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2022-11-14T02:43:00Z</dcterms:created>
  <dc:creator>肖鹏志</dc:creator>
  <cp:lastModifiedBy>肖鹏志</cp:lastModifiedBy>
  <dcterms:modified xsi:type="dcterms:W3CDTF">2022-11-14T02:48:11Z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